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7F" w:rsidRDefault="00C6609E" w:rsidP="008C3CF4">
      <w:pPr>
        <w:ind w:right="-720"/>
        <w:jc w:val="center"/>
        <w:rPr>
          <w:b/>
          <w:bCs/>
          <w:sz w:val="28"/>
          <w:szCs w:val="28"/>
          <w:u w:val="single"/>
        </w:rPr>
      </w:pP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504190" cy="482600"/>
            <wp:effectExtent l="19050" t="0" r="0" b="0"/>
            <wp:wrapSquare wrapText="bothSides"/>
            <wp:docPr id="2" name="Picture 1" descr="ND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U LOGO.jpg"/>
                    <pic:cNvPicPr>
                      <a:picLocks noChangeAspect="1" noChangeArrowheads="1"/>
                    </pic:cNvPicPr>
                  </pic:nvPicPr>
                  <pic:blipFill>
                    <a:blip r:embed="rId5"/>
                    <a:srcRect/>
                    <a:stretch>
                      <a:fillRect/>
                    </a:stretch>
                  </pic:blipFill>
                  <pic:spPr bwMode="auto">
                    <a:xfrm>
                      <a:off x="0" y="0"/>
                      <a:ext cx="504190" cy="482600"/>
                    </a:xfrm>
                    <a:prstGeom prst="rect">
                      <a:avLst/>
                    </a:prstGeom>
                    <a:noFill/>
                  </pic:spPr>
                </pic:pic>
              </a:graphicData>
            </a:graphic>
          </wp:anchor>
        </w:drawing>
      </w:r>
      <w:r w:rsidR="00EE0D8F" w:rsidRPr="00EE0D8F">
        <w:rPr>
          <w:noProof/>
        </w:rPr>
        <w:pict>
          <v:shapetype id="_x0000_t202" coordsize="21600,21600" o:spt="202" path="m,l,21600r21600,l21600,xe">
            <v:stroke joinstyle="miter"/>
            <v:path gradientshapeok="t" o:connecttype="rect"/>
          </v:shapetype>
          <v:shape id="_x0000_s1027" type="#_x0000_t202" style="position:absolute;left:0;text-align:left;margin-left:-3.7pt;margin-top:-9pt;width:223.05pt;height:45pt;z-index:251656704;mso-position-horizontal-relative:text;mso-position-vertical-relative:text" filled="f" stroked="f">
            <v:textbox style="mso-next-textbox:#_x0000_s1027">
              <w:txbxContent>
                <w:p w:rsidR="000F7F7F" w:rsidRPr="008C3CF4" w:rsidRDefault="000F7F7F" w:rsidP="008D6448">
                  <w:pPr>
                    <w:rPr>
                      <w:rFonts w:ascii="Arial" w:hAnsi="Arial" w:cs="Arial"/>
                      <w:bCs/>
                      <w:sz w:val="18"/>
                    </w:rPr>
                  </w:pPr>
                  <w:smartTag w:uri="urn:schemas-microsoft-com:office:smarttags" w:element="place">
                    <w:smartTag w:uri="urn:schemas-microsoft-com:office:smarttags" w:element="PlaceName">
                      <w:r w:rsidRPr="008C3CF4">
                        <w:rPr>
                          <w:rFonts w:ascii="Arial" w:hAnsi="Arial" w:cs="Arial"/>
                          <w:b/>
                          <w:sz w:val="18"/>
                        </w:rPr>
                        <w:t>Notre</w:t>
                      </w:r>
                    </w:smartTag>
                    <w:r w:rsidRPr="008C3CF4">
                      <w:rPr>
                        <w:rFonts w:ascii="Arial" w:hAnsi="Arial" w:cs="Arial"/>
                        <w:b/>
                        <w:sz w:val="18"/>
                      </w:rPr>
                      <w:t xml:space="preserve"> </w:t>
                    </w:r>
                    <w:smartTag w:uri="urn:schemas-microsoft-com:office:smarttags" w:element="PlaceName">
                      <w:r w:rsidRPr="008C3CF4">
                        <w:rPr>
                          <w:rFonts w:ascii="Arial" w:hAnsi="Arial" w:cs="Arial"/>
                          <w:b/>
                          <w:sz w:val="18"/>
                        </w:rPr>
                        <w:t>Dame</w:t>
                      </w:r>
                    </w:smartTag>
                    <w:r w:rsidRPr="008C3CF4">
                      <w:rPr>
                        <w:rFonts w:ascii="Arial" w:hAnsi="Arial" w:cs="Arial"/>
                        <w:b/>
                        <w:sz w:val="18"/>
                      </w:rPr>
                      <w:t xml:space="preserve"> </w:t>
                    </w:r>
                    <w:smartTag w:uri="urn:schemas-microsoft-com:office:smarttags" w:element="PlaceType">
                      <w:r w:rsidRPr="008C3CF4">
                        <w:rPr>
                          <w:rFonts w:ascii="Arial" w:hAnsi="Arial" w:cs="Arial"/>
                          <w:b/>
                          <w:sz w:val="18"/>
                        </w:rPr>
                        <w:t>University</w:t>
                      </w:r>
                    </w:smartTag>
                  </w:smartTag>
                  <w:r w:rsidRPr="008C3CF4">
                    <w:rPr>
                      <w:rFonts w:ascii="Arial" w:hAnsi="Arial" w:cs="Arial"/>
                      <w:b/>
                      <w:sz w:val="18"/>
                    </w:rPr>
                    <w:t xml:space="preserve"> – </w:t>
                  </w:r>
                  <w:proofErr w:type="spellStart"/>
                  <w:r w:rsidRPr="008C3CF4">
                    <w:rPr>
                      <w:rFonts w:ascii="Arial" w:hAnsi="Arial" w:cs="Arial"/>
                      <w:b/>
                      <w:sz w:val="18"/>
                    </w:rPr>
                    <w:t>Louaize</w:t>
                  </w:r>
                  <w:proofErr w:type="spellEnd"/>
                  <w:r w:rsidRPr="008C3CF4">
                    <w:rPr>
                      <w:rFonts w:ascii="Arial" w:hAnsi="Arial" w:cs="Arial"/>
                      <w:b/>
                      <w:sz w:val="18"/>
                    </w:rPr>
                    <w:tab/>
                  </w:r>
                  <w:r w:rsidRPr="008C3CF4">
                    <w:rPr>
                      <w:rFonts w:ascii="Arial" w:hAnsi="Arial" w:cs="Arial"/>
                      <w:b/>
                      <w:sz w:val="18"/>
                      <w:szCs w:val="16"/>
                    </w:rPr>
                    <w:br/>
                  </w:r>
                  <w:smartTag w:uri="urn:schemas-microsoft-com:office:smarttags" w:element="PersonName">
                    <w:r w:rsidRPr="008C3CF4">
                      <w:rPr>
                        <w:rFonts w:ascii="Arial" w:hAnsi="Arial" w:cs="Arial"/>
                        <w:bCs/>
                        <w:sz w:val="18"/>
                      </w:rPr>
                      <w:t>Faculty of Natural and Applied Science</w:t>
                    </w:r>
                  </w:smartTag>
                  <w:r w:rsidRPr="008C3CF4">
                    <w:rPr>
                      <w:rFonts w:ascii="Arial" w:hAnsi="Arial" w:cs="Arial"/>
                      <w:bCs/>
                      <w:sz w:val="18"/>
                    </w:rPr>
                    <w:t>s</w:t>
                  </w:r>
                </w:p>
                <w:p w:rsidR="000F7F7F" w:rsidRPr="008C3CF4" w:rsidRDefault="000F7F7F" w:rsidP="008C3CF4">
                  <w:pPr>
                    <w:rPr>
                      <w:rFonts w:ascii="Arial" w:hAnsi="Arial" w:cs="Arial"/>
                      <w:b/>
                      <w:sz w:val="18"/>
                    </w:rPr>
                  </w:pPr>
                  <w:r w:rsidRPr="008C3CF4">
                    <w:rPr>
                      <w:rFonts w:ascii="Arial" w:hAnsi="Arial" w:cs="Arial"/>
                      <w:bCs/>
                      <w:sz w:val="18"/>
                    </w:rPr>
                    <w:t>Department of Mathematics and Statistics</w:t>
                  </w:r>
                </w:p>
              </w:txbxContent>
            </v:textbox>
          </v:shape>
        </w:pict>
      </w:r>
      <w:r w:rsidR="00EE0D8F" w:rsidRPr="00EE0D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3pt;margin-top:-45pt;width:58.9pt;height:1in;z-index:251657728;mso-position-horizontal-relative:text;mso-position-vertical-relative:text" fillcolor="#0c9">
            <v:imagedata r:id="rId6" o:title=""/>
            <w10:wrap type="topAndBottom"/>
          </v:shape>
          <o:OLEObject Type="Embed" ProgID="MSPhotoEd.3" ShapeID="_x0000_s1028" DrawAspect="Content" ObjectID="_1391340480" r:id="rId7"/>
        </w:pict>
      </w:r>
    </w:p>
    <w:p w:rsidR="000F7F7F" w:rsidRDefault="000F7F7F" w:rsidP="008C3CF4">
      <w:pPr>
        <w:ind w:right="-720"/>
        <w:jc w:val="center"/>
        <w:rPr>
          <w:b/>
          <w:bCs/>
          <w:sz w:val="28"/>
          <w:szCs w:val="28"/>
          <w:u w:val="single"/>
        </w:rPr>
      </w:pPr>
    </w:p>
    <w:p w:rsidR="000F7F7F" w:rsidRPr="005A2E33" w:rsidRDefault="000F7F7F" w:rsidP="005A2E33">
      <w:pPr>
        <w:jc w:val="center"/>
        <w:rPr>
          <w:rFonts w:ascii="Arial" w:hAnsi="Arial"/>
          <w:b/>
          <w:bCs/>
          <w:sz w:val="32"/>
          <w:szCs w:val="28"/>
          <w:lang w:eastAsia="en-GB"/>
        </w:rPr>
      </w:pPr>
      <w:r w:rsidRPr="005A2E33">
        <w:rPr>
          <w:rFonts w:ascii="Arial" w:hAnsi="Arial"/>
          <w:b/>
          <w:bCs/>
          <w:sz w:val="32"/>
          <w:szCs w:val="28"/>
          <w:lang w:eastAsia="en-GB"/>
        </w:rPr>
        <w:t>Course Syllabus</w:t>
      </w:r>
    </w:p>
    <w:p w:rsidR="000F7F7F" w:rsidRDefault="000F7F7F" w:rsidP="002574C1">
      <w:pPr>
        <w:widowControl w:val="0"/>
        <w:jc w:val="center"/>
        <w:rPr>
          <w:rFonts w:ascii="Arial" w:hAnsi="Arial" w:cs="Arial"/>
          <w:b/>
          <w:bCs/>
          <w:sz w:val="32"/>
          <w:szCs w:val="32"/>
          <w:lang w:eastAsia="en-GB"/>
        </w:rPr>
      </w:pPr>
      <w:proofErr w:type="gramStart"/>
      <w:r>
        <w:rPr>
          <w:rFonts w:ascii="Arial" w:hAnsi="Arial" w:cs="Arial"/>
          <w:b/>
          <w:bCs/>
          <w:sz w:val="32"/>
          <w:szCs w:val="32"/>
          <w:lang w:eastAsia="en-GB"/>
        </w:rPr>
        <w:t>MAT 112</w:t>
      </w:r>
      <w:r w:rsidRPr="00C14E7D">
        <w:rPr>
          <w:rFonts w:ascii="Arial" w:hAnsi="Arial" w:cs="Arial"/>
          <w:b/>
          <w:bCs/>
          <w:sz w:val="32"/>
          <w:szCs w:val="32"/>
          <w:lang w:eastAsia="en-GB"/>
        </w:rPr>
        <w:t xml:space="preserve"> (3 cr.)</w:t>
      </w:r>
      <w:proofErr w:type="gramEnd"/>
      <w:r w:rsidRPr="00C14E7D">
        <w:rPr>
          <w:rFonts w:ascii="Arial" w:hAnsi="Arial" w:cs="Arial"/>
          <w:b/>
          <w:bCs/>
          <w:sz w:val="32"/>
          <w:szCs w:val="32"/>
          <w:lang w:eastAsia="en-GB"/>
        </w:rPr>
        <w:t xml:space="preserve"> </w:t>
      </w:r>
    </w:p>
    <w:p w:rsidR="000F7F7F" w:rsidRDefault="000F7F7F" w:rsidP="002574C1">
      <w:pPr>
        <w:widowControl w:val="0"/>
        <w:jc w:val="center"/>
        <w:rPr>
          <w:rFonts w:ascii="Arial" w:hAnsi="Arial" w:cs="Arial"/>
          <w:b/>
          <w:bCs/>
          <w:sz w:val="32"/>
          <w:szCs w:val="32"/>
          <w:lang w:eastAsia="en-GB"/>
        </w:rPr>
      </w:pPr>
      <w:r w:rsidRPr="002574C1">
        <w:rPr>
          <w:rFonts w:ascii="Arial" w:hAnsi="Arial" w:cs="Arial"/>
          <w:b/>
          <w:bCs/>
          <w:sz w:val="32"/>
          <w:szCs w:val="32"/>
          <w:lang w:eastAsia="en-GB"/>
        </w:rPr>
        <w:t>Calculus II</w:t>
      </w:r>
    </w:p>
    <w:p w:rsidR="000F7F7F" w:rsidRPr="002574C1" w:rsidRDefault="000F7F7F" w:rsidP="002574C1">
      <w:pPr>
        <w:widowControl w:val="0"/>
        <w:jc w:val="center"/>
        <w:rPr>
          <w:rFonts w:ascii="Arial" w:hAnsi="Arial" w:cs="Arial"/>
          <w:b/>
          <w:bCs/>
          <w:sz w:val="32"/>
          <w:szCs w:val="32"/>
          <w:lang w:eastAsia="en-GB"/>
        </w:rPr>
      </w:pPr>
    </w:p>
    <w:tbl>
      <w:tblPr>
        <w:tblW w:w="10260" w:type="dxa"/>
        <w:tblInd w:w="-972" w:type="dxa"/>
        <w:tblLook w:val="01E0"/>
      </w:tblPr>
      <w:tblGrid>
        <w:gridCol w:w="1980"/>
        <w:gridCol w:w="1943"/>
        <w:gridCol w:w="1207"/>
        <w:gridCol w:w="1440"/>
        <w:gridCol w:w="1710"/>
        <w:gridCol w:w="1980"/>
      </w:tblGrid>
      <w:tr w:rsidR="000F7F7F" w:rsidRPr="00EA2E5F" w:rsidTr="000A1E75">
        <w:tc>
          <w:tcPr>
            <w:tcW w:w="1980" w:type="dxa"/>
            <w:tcBorders>
              <w:right w:val="single" w:sz="4" w:space="0" w:color="auto"/>
            </w:tcBorders>
          </w:tcPr>
          <w:p w:rsidR="000F7F7F" w:rsidRPr="009D0B70" w:rsidRDefault="00B83DB8" w:rsidP="00EA2E5F">
            <w:pPr>
              <w:ind w:right="-720"/>
              <w:rPr>
                <w:rFonts w:ascii="Arial" w:hAnsi="Arial"/>
                <w:b/>
                <w:bCs/>
                <w:sz w:val="26"/>
                <w:szCs w:val="26"/>
              </w:rPr>
            </w:pPr>
            <w:r>
              <w:rPr>
                <w:rFonts w:ascii="Arial" w:hAnsi="Arial"/>
                <w:b/>
                <w:bCs/>
                <w:sz w:val="26"/>
                <w:szCs w:val="26"/>
              </w:rPr>
              <w:t xml:space="preserve">Spring </w:t>
            </w:r>
            <w:r w:rsidR="00F00F35">
              <w:rPr>
                <w:rFonts w:ascii="Arial" w:hAnsi="Arial"/>
                <w:b/>
                <w:bCs/>
                <w:sz w:val="26"/>
                <w:szCs w:val="26"/>
              </w:rPr>
              <w:t>2012</w:t>
            </w:r>
          </w:p>
        </w:tc>
        <w:tc>
          <w:tcPr>
            <w:tcW w:w="1943" w:type="dxa"/>
            <w:tcBorders>
              <w:left w:val="single" w:sz="4" w:space="0" w:color="auto"/>
            </w:tcBorders>
          </w:tcPr>
          <w:p w:rsidR="000F7F7F" w:rsidRPr="00567CFA" w:rsidRDefault="000F7F7F" w:rsidP="00EA2E5F">
            <w:pPr>
              <w:ind w:right="-720"/>
              <w:rPr>
                <w:rFonts w:ascii="Arial" w:hAnsi="Arial"/>
                <w:b/>
                <w:bCs/>
                <w:sz w:val="16"/>
                <w:szCs w:val="28"/>
                <w:u w:val="single"/>
              </w:rPr>
            </w:pPr>
            <w:r w:rsidRPr="00567CFA">
              <w:rPr>
                <w:rFonts w:ascii="Arial" w:hAnsi="Arial"/>
                <w:b/>
                <w:bCs/>
                <w:sz w:val="16"/>
                <w:szCs w:val="28"/>
                <w:u w:val="single"/>
              </w:rPr>
              <w:t>Taught by</w:t>
            </w:r>
          </w:p>
        </w:tc>
        <w:tc>
          <w:tcPr>
            <w:tcW w:w="1207" w:type="dxa"/>
          </w:tcPr>
          <w:p w:rsidR="000F7F7F" w:rsidRPr="00567CFA" w:rsidRDefault="000F7F7F" w:rsidP="00EA2E5F">
            <w:pPr>
              <w:ind w:right="-720"/>
              <w:rPr>
                <w:rFonts w:ascii="Arial" w:hAnsi="Arial"/>
                <w:b/>
                <w:bCs/>
                <w:sz w:val="16"/>
                <w:szCs w:val="28"/>
                <w:u w:val="single"/>
              </w:rPr>
            </w:pPr>
            <w:r>
              <w:rPr>
                <w:rFonts w:ascii="Arial" w:hAnsi="Arial"/>
                <w:b/>
                <w:bCs/>
                <w:sz w:val="16"/>
                <w:szCs w:val="28"/>
                <w:u w:val="single"/>
              </w:rPr>
              <w:t>Section</w:t>
            </w:r>
          </w:p>
        </w:tc>
        <w:tc>
          <w:tcPr>
            <w:tcW w:w="1440" w:type="dxa"/>
            <w:tcBorders>
              <w:right w:val="single" w:sz="4" w:space="0" w:color="auto"/>
            </w:tcBorders>
          </w:tcPr>
          <w:p w:rsidR="000F7F7F" w:rsidRPr="00567CFA" w:rsidRDefault="000F7F7F" w:rsidP="00EA2E5F">
            <w:pPr>
              <w:ind w:right="-720"/>
              <w:rPr>
                <w:rFonts w:ascii="Arial" w:hAnsi="Arial"/>
                <w:b/>
                <w:bCs/>
                <w:sz w:val="16"/>
                <w:szCs w:val="28"/>
                <w:u w:val="single"/>
              </w:rPr>
            </w:pPr>
            <w:r>
              <w:rPr>
                <w:rFonts w:ascii="Arial" w:hAnsi="Arial"/>
                <w:b/>
                <w:bCs/>
                <w:sz w:val="16"/>
                <w:szCs w:val="28"/>
                <w:u w:val="single"/>
              </w:rPr>
              <w:t>Time</w:t>
            </w:r>
          </w:p>
        </w:tc>
        <w:tc>
          <w:tcPr>
            <w:tcW w:w="1710" w:type="dxa"/>
            <w:tcBorders>
              <w:left w:val="single" w:sz="4" w:space="0" w:color="auto"/>
            </w:tcBorders>
          </w:tcPr>
          <w:p w:rsidR="000F7F7F" w:rsidRPr="00567CFA" w:rsidRDefault="000F7F7F" w:rsidP="00EA2E5F">
            <w:pPr>
              <w:ind w:right="-720"/>
              <w:rPr>
                <w:rFonts w:ascii="Arial" w:hAnsi="Arial"/>
                <w:b/>
                <w:bCs/>
                <w:sz w:val="16"/>
                <w:szCs w:val="28"/>
                <w:u w:val="single"/>
              </w:rPr>
            </w:pPr>
            <w:r w:rsidRPr="00567CFA">
              <w:rPr>
                <w:rFonts w:ascii="Arial" w:hAnsi="Arial"/>
                <w:b/>
                <w:bCs/>
                <w:sz w:val="16"/>
                <w:szCs w:val="28"/>
                <w:u w:val="single"/>
              </w:rPr>
              <w:t xml:space="preserve">Office Hours </w:t>
            </w:r>
          </w:p>
        </w:tc>
        <w:tc>
          <w:tcPr>
            <w:tcW w:w="1980" w:type="dxa"/>
          </w:tcPr>
          <w:p w:rsidR="000F7F7F" w:rsidRPr="00567CFA" w:rsidRDefault="000F7F7F" w:rsidP="00EA2E5F">
            <w:pPr>
              <w:ind w:right="-720"/>
              <w:rPr>
                <w:rFonts w:ascii="Arial" w:hAnsi="Arial"/>
                <w:b/>
                <w:bCs/>
                <w:sz w:val="16"/>
                <w:szCs w:val="28"/>
                <w:u w:val="single"/>
              </w:rPr>
            </w:pPr>
            <w:r w:rsidRPr="00567CFA">
              <w:rPr>
                <w:rFonts w:ascii="Arial" w:hAnsi="Arial"/>
                <w:b/>
                <w:bCs/>
                <w:sz w:val="16"/>
                <w:szCs w:val="28"/>
                <w:u w:val="single"/>
              </w:rPr>
              <w:t>Contact</w:t>
            </w:r>
          </w:p>
        </w:tc>
      </w:tr>
      <w:tr w:rsidR="000F7F7F" w:rsidRPr="00EA2E5F" w:rsidTr="000A1E75">
        <w:tc>
          <w:tcPr>
            <w:tcW w:w="1980" w:type="dxa"/>
            <w:tcBorders>
              <w:right w:val="single" w:sz="4" w:space="0" w:color="auto"/>
            </w:tcBorders>
          </w:tcPr>
          <w:p w:rsidR="000F7F7F" w:rsidRPr="00EA2E5F" w:rsidRDefault="000F7F7F" w:rsidP="00EA2E5F">
            <w:pPr>
              <w:ind w:right="-720"/>
              <w:rPr>
                <w:rFonts w:ascii="Arial" w:hAnsi="Arial"/>
                <w:b/>
                <w:bCs/>
                <w:sz w:val="32"/>
                <w:szCs w:val="28"/>
                <w:u w:val="single"/>
              </w:rPr>
            </w:pPr>
          </w:p>
        </w:tc>
        <w:tc>
          <w:tcPr>
            <w:tcW w:w="1943" w:type="dxa"/>
            <w:tcBorders>
              <w:left w:val="single" w:sz="4" w:space="0" w:color="auto"/>
            </w:tcBorders>
          </w:tcPr>
          <w:p w:rsidR="00EF4A00" w:rsidRPr="00EA2E5F" w:rsidRDefault="00B60A76" w:rsidP="00CD242B">
            <w:pPr>
              <w:ind w:right="-720"/>
              <w:rPr>
                <w:rFonts w:ascii="Arial" w:hAnsi="Arial"/>
                <w:sz w:val="16"/>
                <w:szCs w:val="28"/>
              </w:rPr>
            </w:pPr>
            <w:r>
              <w:rPr>
                <w:rFonts w:ascii="Arial" w:hAnsi="Arial"/>
                <w:sz w:val="16"/>
                <w:szCs w:val="28"/>
              </w:rPr>
              <w:t>M. Haddad</w:t>
            </w:r>
          </w:p>
        </w:tc>
        <w:tc>
          <w:tcPr>
            <w:tcW w:w="1207" w:type="dxa"/>
          </w:tcPr>
          <w:p w:rsidR="007D736D" w:rsidRPr="007E0592" w:rsidRDefault="00B816A0" w:rsidP="007E0592">
            <w:pPr>
              <w:ind w:right="-720"/>
              <w:rPr>
                <w:rFonts w:ascii="Arial" w:hAnsi="Arial"/>
                <w:sz w:val="16"/>
                <w:szCs w:val="28"/>
              </w:rPr>
            </w:pPr>
            <w:r>
              <w:rPr>
                <w:rFonts w:ascii="Arial" w:hAnsi="Arial"/>
                <w:sz w:val="16"/>
                <w:szCs w:val="28"/>
              </w:rPr>
              <w:t>C</w:t>
            </w:r>
          </w:p>
        </w:tc>
        <w:tc>
          <w:tcPr>
            <w:tcW w:w="1440" w:type="dxa"/>
            <w:tcBorders>
              <w:right w:val="single" w:sz="4" w:space="0" w:color="auto"/>
            </w:tcBorders>
          </w:tcPr>
          <w:p w:rsidR="007D736D" w:rsidRPr="00EA2E5F" w:rsidRDefault="00B60A76" w:rsidP="00AC1C07">
            <w:pPr>
              <w:ind w:right="-720"/>
              <w:rPr>
                <w:rFonts w:ascii="Arial" w:hAnsi="Arial"/>
                <w:sz w:val="16"/>
                <w:szCs w:val="28"/>
              </w:rPr>
            </w:pPr>
            <w:r>
              <w:rPr>
                <w:rFonts w:ascii="Arial" w:hAnsi="Arial"/>
                <w:sz w:val="16"/>
                <w:szCs w:val="28"/>
              </w:rPr>
              <w:t>9.30</w:t>
            </w:r>
            <w:r w:rsidR="00B816A0">
              <w:rPr>
                <w:rFonts w:ascii="Arial" w:hAnsi="Arial"/>
                <w:sz w:val="16"/>
                <w:szCs w:val="28"/>
              </w:rPr>
              <w:t>-11.00</w:t>
            </w:r>
          </w:p>
        </w:tc>
        <w:tc>
          <w:tcPr>
            <w:tcW w:w="1710" w:type="dxa"/>
            <w:tcBorders>
              <w:left w:val="single" w:sz="4" w:space="0" w:color="auto"/>
            </w:tcBorders>
          </w:tcPr>
          <w:p w:rsidR="0049371A" w:rsidRPr="00EA2E5F" w:rsidRDefault="00B60A76" w:rsidP="004D05B7">
            <w:pPr>
              <w:rPr>
                <w:rFonts w:ascii="Arial" w:hAnsi="Arial"/>
                <w:sz w:val="16"/>
                <w:szCs w:val="28"/>
              </w:rPr>
            </w:pPr>
            <w:r>
              <w:rPr>
                <w:rFonts w:ascii="Arial" w:hAnsi="Arial"/>
                <w:sz w:val="16"/>
                <w:szCs w:val="28"/>
              </w:rPr>
              <w:t>2.00-3.00 &amp; by appointment</w:t>
            </w:r>
          </w:p>
        </w:tc>
        <w:tc>
          <w:tcPr>
            <w:tcW w:w="1980" w:type="dxa"/>
          </w:tcPr>
          <w:p w:rsidR="007D736D" w:rsidRPr="00EA2E5F" w:rsidRDefault="007D736D" w:rsidP="0049371A">
            <w:pPr>
              <w:ind w:right="-720"/>
              <w:rPr>
                <w:rFonts w:ascii="Arial" w:hAnsi="Arial"/>
                <w:sz w:val="16"/>
                <w:szCs w:val="28"/>
              </w:rPr>
            </w:pPr>
          </w:p>
        </w:tc>
      </w:tr>
    </w:tbl>
    <w:p w:rsidR="000F7F7F" w:rsidRPr="00C97CB1" w:rsidRDefault="000F7F7F" w:rsidP="008C3CF4">
      <w:pPr>
        <w:ind w:right="-720"/>
        <w:rPr>
          <w:rFonts w:ascii="Arial" w:hAnsi="Arial"/>
          <w:b/>
          <w:bCs/>
          <w:sz w:val="18"/>
          <w:szCs w:val="18"/>
          <w:u w:val="single"/>
        </w:rPr>
      </w:pPr>
    </w:p>
    <w:tbl>
      <w:tblPr>
        <w:tblW w:w="10800" w:type="dxa"/>
        <w:tblInd w:w="-972" w:type="dxa"/>
        <w:tblLook w:val="01E0"/>
      </w:tblPr>
      <w:tblGrid>
        <w:gridCol w:w="1800"/>
        <w:gridCol w:w="9000"/>
      </w:tblGrid>
      <w:tr w:rsidR="000F7F7F" w:rsidRPr="00EA2E5F" w:rsidTr="007A56A7">
        <w:trPr>
          <w:trHeight w:val="200"/>
        </w:trPr>
        <w:tc>
          <w:tcPr>
            <w:tcW w:w="1800" w:type="dxa"/>
          </w:tcPr>
          <w:p w:rsidR="000F7F7F" w:rsidRPr="00EA2E5F" w:rsidRDefault="000F7F7F" w:rsidP="00EA2E5F">
            <w:pPr>
              <w:ind w:right="-720"/>
              <w:jc w:val="center"/>
              <w:rPr>
                <w:rFonts w:ascii="Arial" w:hAnsi="Arial"/>
                <w:b/>
                <w:bCs/>
                <w:sz w:val="18"/>
                <w:szCs w:val="28"/>
              </w:rPr>
            </w:pPr>
            <w:r w:rsidRPr="00EA2E5F">
              <w:rPr>
                <w:rFonts w:ascii="Arial" w:hAnsi="Arial"/>
                <w:b/>
                <w:bCs/>
                <w:sz w:val="18"/>
                <w:szCs w:val="28"/>
              </w:rPr>
              <w:t xml:space="preserve">                   1</w:t>
            </w:r>
          </w:p>
        </w:tc>
        <w:tc>
          <w:tcPr>
            <w:tcW w:w="9000" w:type="dxa"/>
          </w:tcPr>
          <w:p w:rsidR="000F7F7F" w:rsidRPr="00EA2E5F" w:rsidRDefault="000F7F7F" w:rsidP="00EA2E5F">
            <w:pPr>
              <w:ind w:right="-720"/>
              <w:jc w:val="both"/>
              <w:rPr>
                <w:rFonts w:ascii="Arial" w:hAnsi="Arial"/>
                <w:b/>
                <w:bCs/>
                <w:sz w:val="18"/>
                <w:szCs w:val="28"/>
              </w:rPr>
            </w:pPr>
            <w:r w:rsidRPr="00EA2E5F">
              <w:rPr>
                <w:rFonts w:ascii="Arial" w:hAnsi="Arial"/>
                <w:b/>
                <w:bCs/>
                <w:sz w:val="18"/>
                <w:szCs w:val="28"/>
              </w:rPr>
              <w:t>Course Description</w:t>
            </w:r>
          </w:p>
        </w:tc>
      </w:tr>
      <w:tr w:rsidR="000F7F7F" w:rsidRPr="00EA2E5F" w:rsidTr="007A56A7">
        <w:trPr>
          <w:trHeight w:val="430"/>
        </w:trPr>
        <w:tc>
          <w:tcPr>
            <w:tcW w:w="1800" w:type="dxa"/>
          </w:tcPr>
          <w:p w:rsidR="000F7F7F" w:rsidRPr="00EA2E5F" w:rsidRDefault="000F7F7F" w:rsidP="00EA2E5F">
            <w:pPr>
              <w:ind w:right="-720"/>
              <w:jc w:val="center"/>
              <w:rPr>
                <w:rFonts w:ascii="Arial" w:hAnsi="Arial"/>
                <w:sz w:val="18"/>
                <w:szCs w:val="28"/>
              </w:rPr>
            </w:pPr>
          </w:p>
        </w:tc>
        <w:tc>
          <w:tcPr>
            <w:tcW w:w="9000" w:type="dxa"/>
          </w:tcPr>
          <w:p w:rsidR="000F7F7F" w:rsidRPr="00AC711B" w:rsidRDefault="000F7F7F" w:rsidP="00E47F03">
            <w:pPr>
              <w:rPr>
                <w:rFonts w:ascii="Arial" w:hAnsi="Arial" w:cs="Arial"/>
                <w:b/>
                <w:bCs/>
                <w:sz w:val="18"/>
                <w:szCs w:val="18"/>
              </w:rPr>
            </w:pPr>
            <w:r w:rsidRPr="00566796">
              <w:rPr>
                <w:rFonts w:ascii="Arial" w:hAnsi="Arial" w:cs="Arial"/>
                <w:sz w:val="18"/>
                <w:szCs w:val="18"/>
              </w:rPr>
              <w:t xml:space="preserve">This course </w:t>
            </w:r>
            <w:r>
              <w:rPr>
                <w:rFonts w:ascii="Arial" w:hAnsi="Arial" w:cs="Arial"/>
                <w:sz w:val="18"/>
                <w:szCs w:val="18"/>
              </w:rPr>
              <w:t xml:space="preserve">covers the following topics: </w:t>
            </w:r>
            <w:r w:rsidRPr="00566796">
              <w:rPr>
                <w:rFonts w:ascii="Arial" w:hAnsi="Arial" w:cs="Arial"/>
                <w:sz w:val="18"/>
                <w:szCs w:val="18"/>
              </w:rPr>
              <w:t xml:space="preserve">Indefinite and Definite Integrals. The Fundamental Theorem of Integral calculus. Areas, Volumes, </w:t>
            </w:r>
            <w:proofErr w:type="spellStart"/>
            <w:r w:rsidRPr="00566796">
              <w:rPr>
                <w:rFonts w:ascii="Arial" w:hAnsi="Arial" w:cs="Arial"/>
                <w:sz w:val="18"/>
                <w:szCs w:val="18"/>
              </w:rPr>
              <w:t>Arclengths</w:t>
            </w:r>
            <w:proofErr w:type="spellEnd"/>
            <w:r w:rsidRPr="00566796">
              <w:rPr>
                <w:rFonts w:ascii="Arial" w:hAnsi="Arial" w:cs="Arial"/>
                <w:sz w:val="18"/>
                <w:szCs w:val="18"/>
              </w:rPr>
              <w:t xml:space="preserve">, Surface Areas, Inverse Functions. The Logarithm and the </w:t>
            </w:r>
            <w:r w:rsidRPr="00566796">
              <w:rPr>
                <w:rFonts w:ascii="Arial" w:hAnsi="Arial" w:cs="Arial"/>
                <w:sz w:val="18"/>
                <w:szCs w:val="18"/>
                <w:lang w:eastAsia="en-GB"/>
              </w:rPr>
              <w:t>Exponential Functions. Inverse Trigonometric Functions. Hyperbolic and Inverse Hyperbolic F</w:t>
            </w:r>
            <w:r>
              <w:rPr>
                <w:rFonts w:ascii="Arial" w:hAnsi="Arial" w:cs="Arial"/>
                <w:sz w:val="18"/>
                <w:szCs w:val="18"/>
                <w:lang w:eastAsia="en-GB"/>
              </w:rPr>
              <w:t>unctions</w:t>
            </w:r>
            <w:r w:rsidRPr="00566796">
              <w:rPr>
                <w:rFonts w:ascii="Arial" w:hAnsi="Arial" w:cs="Arial"/>
                <w:sz w:val="18"/>
                <w:szCs w:val="18"/>
                <w:lang w:eastAsia="en-GB"/>
              </w:rPr>
              <w:t>.</w:t>
            </w:r>
            <w:r w:rsidRPr="00AC711B">
              <w:rPr>
                <w:rFonts w:ascii="Arial" w:hAnsi="Arial" w:cs="Arial"/>
                <w:sz w:val="18"/>
                <w:szCs w:val="18"/>
              </w:rPr>
              <w:t xml:space="preserve"> </w:t>
            </w:r>
            <w:r>
              <w:rPr>
                <w:rFonts w:ascii="Arial" w:hAnsi="Arial" w:cs="Arial"/>
                <w:sz w:val="18"/>
                <w:szCs w:val="18"/>
              </w:rPr>
              <w:t xml:space="preserve"> </w:t>
            </w:r>
            <w:r w:rsidRPr="001D04D8">
              <w:rPr>
                <w:rFonts w:ascii="Arial" w:hAnsi="Arial" w:cs="Arial"/>
                <w:sz w:val="18"/>
                <w:szCs w:val="18"/>
              </w:rPr>
              <w:t>Conic Sections and Quadratic Equations</w:t>
            </w:r>
            <w:r>
              <w:rPr>
                <w:rFonts w:ascii="Arial" w:hAnsi="Arial" w:cs="Arial"/>
                <w:sz w:val="18"/>
                <w:szCs w:val="18"/>
              </w:rPr>
              <w:t xml:space="preserve">. Vectors and Analytic Geometry in Space.  </w:t>
            </w:r>
            <w:r w:rsidRPr="00AC711B">
              <w:rPr>
                <w:rFonts w:ascii="Arial" w:hAnsi="Arial" w:cs="Arial"/>
                <w:sz w:val="18"/>
                <w:szCs w:val="18"/>
              </w:rPr>
              <w:t>Prerequisite:</w:t>
            </w:r>
            <w:r>
              <w:rPr>
                <w:rFonts w:ascii="Arial" w:hAnsi="Arial" w:cs="Arial"/>
                <w:sz w:val="18"/>
                <w:szCs w:val="18"/>
              </w:rPr>
              <w:t xml:space="preserve"> </w:t>
            </w:r>
            <w:r w:rsidRPr="00443AB2">
              <w:rPr>
                <w:rFonts w:ascii="Arial" w:hAnsi="Arial" w:cs="Arial"/>
                <w:sz w:val="18"/>
                <w:szCs w:val="18"/>
              </w:rPr>
              <w:t>MAT 111 or placement.</w:t>
            </w:r>
          </w:p>
          <w:p w:rsidR="000F7F7F" w:rsidRPr="003A3815" w:rsidRDefault="000F7F7F" w:rsidP="003A3815">
            <w:pPr>
              <w:widowControl w:val="0"/>
              <w:jc w:val="both"/>
              <w:rPr>
                <w:rFonts w:ascii="Arial" w:hAnsi="Arial" w:cs="Arial"/>
                <w:sz w:val="18"/>
                <w:szCs w:val="18"/>
                <w:lang w:eastAsia="en-GB"/>
              </w:rPr>
            </w:pPr>
          </w:p>
          <w:p w:rsidR="000F7F7F" w:rsidRPr="003A3815" w:rsidRDefault="000F7F7F" w:rsidP="000D592C">
            <w:pPr>
              <w:ind w:right="-720"/>
              <w:jc w:val="both"/>
              <w:rPr>
                <w:rFonts w:ascii="Arial" w:hAnsi="Arial" w:cs="Arial"/>
                <w:sz w:val="18"/>
                <w:szCs w:val="18"/>
                <w:lang w:eastAsia="en-GB"/>
              </w:rPr>
            </w:pPr>
          </w:p>
        </w:tc>
      </w:tr>
      <w:tr w:rsidR="000F7F7F" w:rsidRPr="00EA2E5F" w:rsidTr="007A56A7">
        <w:trPr>
          <w:trHeight w:val="415"/>
        </w:trPr>
        <w:tc>
          <w:tcPr>
            <w:tcW w:w="1800" w:type="dxa"/>
          </w:tcPr>
          <w:p w:rsidR="000F7F7F" w:rsidRPr="00EA2E5F" w:rsidRDefault="000F7F7F" w:rsidP="00EA2E5F">
            <w:pPr>
              <w:ind w:right="-720"/>
              <w:jc w:val="center"/>
              <w:rPr>
                <w:rFonts w:ascii="Arial" w:hAnsi="Arial"/>
                <w:sz w:val="18"/>
                <w:szCs w:val="28"/>
              </w:rPr>
            </w:pPr>
            <w:r w:rsidRPr="00EA2E5F">
              <w:rPr>
                <w:rFonts w:ascii="Arial" w:hAnsi="Arial"/>
                <w:sz w:val="18"/>
                <w:szCs w:val="28"/>
              </w:rPr>
              <w:t xml:space="preserve">                 </w:t>
            </w:r>
          </w:p>
          <w:p w:rsidR="000F7F7F" w:rsidRPr="00EA2E5F" w:rsidRDefault="000F7F7F" w:rsidP="00EA2E5F">
            <w:pPr>
              <w:ind w:right="-720"/>
              <w:jc w:val="center"/>
              <w:rPr>
                <w:rFonts w:ascii="Arial" w:hAnsi="Arial"/>
                <w:b/>
                <w:bCs/>
                <w:sz w:val="18"/>
                <w:szCs w:val="28"/>
              </w:rPr>
            </w:pPr>
            <w:r w:rsidRPr="00EA2E5F">
              <w:rPr>
                <w:rFonts w:ascii="Arial" w:hAnsi="Arial"/>
                <w:sz w:val="18"/>
                <w:szCs w:val="28"/>
              </w:rPr>
              <w:t xml:space="preserve">                   </w:t>
            </w:r>
            <w:r w:rsidRPr="00EA2E5F">
              <w:rPr>
                <w:rFonts w:ascii="Arial" w:hAnsi="Arial"/>
                <w:b/>
                <w:bCs/>
                <w:sz w:val="18"/>
                <w:szCs w:val="28"/>
              </w:rPr>
              <w:t>2</w:t>
            </w:r>
          </w:p>
        </w:tc>
        <w:tc>
          <w:tcPr>
            <w:tcW w:w="9000" w:type="dxa"/>
          </w:tcPr>
          <w:p w:rsidR="000F7F7F" w:rsidRPr="00EA2E5F" w:rsidRDefault="000F7F7F" w:rsidP="00EA2E5F">
            <w:pPr>
              <w:ind w:right="-720"/>
              <w:jc w:val="both"/>
              <w:rPr>
                <w:rFonts w:ascii="Arial" w:hAnsi="Arial"/>
                <w:b/>
                <w:bCs/>
                <w:sz w:val="18"/>
                <w:szCs w:val="28"/>
              </w:rPr>
            </w:pPr>
          </w:p>
          <w:p w:rsidR="000F7F7F" w:rsidRPr="00EA2E5F" w:rsidRDefault="000F7F7F" w:rsidP="00EA2E5F">
            <w:pPr>
              <w:ind w:right="-720"/>
              <w:jc w:val="both"/>
              <w:rPr>
                <w:rFonts w:ascii="Arial" w:hAnsi="Arial"/>
                <w:b/>
                <w:bCs/>
                <w:sz w:val="18"/>
                <w:szCs w:val="28"/>
              </w:rPr>
            </w:pPr>
            <w:r w:rsidRPr="00EA2E5F">
              <w:rPr>
                <w:rFonts w:ascii="Arial" w:hAnsi="Arial"/>
                <w:b/>
                <w:bCs/>
                <w:sz w:val="18"/>
                <w:szCs w:val="28"/>
              </w:rPr>
              <w:t>Student Learning Outcomes</w:t>
            </w:r>
          </w:p>
        </w:tc>
      </w:tr>
      <w:tr w:rsidR="000F7F7F" w:rsidRPr="00F44C60" w:rsidTr="003A3815">
        <w:trPr>
          <w:trHeight w:val="423"/>
        </w:trPr>
        <w:tc>
          <w:tcPr>
            <w:tcW w:w="1800" w:type="dxa"/>
          </w:tcPr>
          <w:p w:rsidR="000F7F7F" w:rsidRPr="003A3815" w:rsidRDefault="000F7F7F" w:rsidP="00EA2E5F">
            <w:pPr>
              <w:ind w:right="-720"/>
              <w:jc w:val="center"/>
              <w:rPr>
                <w:rFonts w:ascii="Arial" w:hAnsi="Arial" w:cs="Arial"/>
                <w:sz w:val="18"/>
                <w:szCs w:val="18"/>
              </w:rPr>
            </w:pPr>
          </w:p>
        </w:tc>
        <w:tc>
          <w:tcPr>
            <w:tcW w:w="9000" w:type="dxa"/>
          </w:tcPr>
          <w:p w:rsidR="000F7F7F" w:rsidRDefault="000F7F7F" w:rsidP="00CB55E2">
            <w:pPr>
              <w:widowControl w:val="0"/>
              <w:rPr>
                <w:rFonts w:ascii="Arial" w:hAnsi="Arial" w:cs="Arial"/>
                <w:sz w:val="18"/>
                <w:szCs w:val="18"/>
                <w:lang w:eastAsia="en-GB"/>
              </w:rPr>
            </w:pPr>
            <w:r w:rsidRPr="00FB515B">
              <w:rPr>
                <w:rFonts w:ascii="Arial" w:hAnsi="Arial" w:cs="Arial"/>
                <w:sz w:val="18"/>
                <w:szCs w:val="18"/>
                <w:lang w:eastAsia="en-GB"/>
              </w:rPr>
              <w:t xml:space="preserve">To introduce students to the second main branch of calculus, called integral calculus and its application to finding areas, volumes, arc lengths, and </w:t>
            </w:r>
            <w:proofErr w:type="gramStart"/>
            <w:r w:rsidRPr="00FB515B">
              <w:rPr>
                <w:rFonts w:ascii="Arial" w:hAnsi="Arial" w:cs="Arial"/>
                <w:sz w:val="18"/>
                <w:szCs w:val="18"/>
                <w:lang w:eastAsia="en-GB"/>
              </w:rPr>
              <w:t>other  physical</w:t>
            </w:r>
            <w:proofErr w:type="gramEnd"/>
            <w:r w:rsidRPr="00FB515B">
              <w:rPr>
                <w:rFonts w:ascii="Arial" w:hAnsi="Arial" w:cs="Arial"/>
                <w:sz w:val="18"/>
                <w:szCs w:val="18"/>
                <w:lang w:eastAsia="en-GB"/>
              </w:rPr>
              <w:t xml:space="preserve"> concepts.</w:t>
            </w:r>
          </w:p>
          <w:p w:rsidR="000F7F7F" w:rsidRDefault="000F7F7F" w:rsidP="00CB55E2">
            <w:pPr>
              <w:widowControl w:val="0"/>
              <w:rPr>
                <w:rFonts w:ascii="Arial" w:hAnsi="Arial" w:cs="Arial"/>
                <w:sz w:val="18"/>
                <w:szCs w:val="18"/>
                <w:lang w:eastAsia="en-GB"/>
              </w:rPr>
            </w:pPr>
          </w:p>
          <w:p w:rsidR="000F7F7F" w:rsidRPr="00FB515B" w:rsidRDefault="000F7F7F" w:rsidP="00CB55E2">
            <w:pPr>
              <w:widowControl w:val="0"/>
              <w:rPr>
                <w:rFonts w:ascii="Arial" w:hAnsi="Arial" w:cs="Arial"/>
                <w:sz w:val="18"/>
                <w:szCs w:val="18"/>
              </w:rPr>
            </w:pPr>
          </w:p>
        </w:tc>
      </w:tr>
      <w:tr w:rsidR="000F7F7F" w:rsidRPr="00EA2E5F" w:rsidTr="007A56A7">
        <w:trPr>
          <w:trHeight w:val="215"/>
        </w:trPr>
        <w:tc>
          <w:tcPr>
            <w:tcW w:w="1800" w:type="dxa"/>
          </w:tcPr>
          <w:p w:rsidR="000F7F7F" w:rsidRPr="00EA2E5F" w:rsidRDefault="000F7F7F" w:rsidP="00EA2E5F">
            <w:pPr>
              <w:ind w:right="-720"/>
              <w:jc w:val="center"/>
              <w:rPr>
                <w:rFonts w:ascii="Arial" w:hAnsi="Arial"/>
                <w:b/>
                <w:bCs/>
                <w:sz w:val="18"/>
                <w:szCs w:val="28"/>
              </w:rPr>
            </w:pPr>
            <w:r w:rsidRPr="00EA2E5F">
              <w:rPr>
                <w:rFonts w:ascii="Arial" w:hAnsi="Arial"/>
                <w:sz w:val="18"/>
                <w:szCs w:val="28"/>
              </w:rPr>
              <w:t xml:space="preserve">                   </w:t>
            </w:r>
            <w:r w:rsidRPr="00EA2E5F">
              <w:rPr>
                <w:rFonts w:ascii="Arial" w:hAnsi="Arial"/>
                <w:b/>
                <w:bCs/>
                <w:sz w:val="18"/>
                <w:szCs w:val="28"/>
              </w:rPr>
              <w:t>3</w:t>
            </w:r>
          </w:p>
        </w:tc>
        <w:tc>
          <w:tcPr>
            <w:tcW w:w="9000" w:type="dxa"/>
          </w:tcPr>
          <w:p w:rsidR="000F7F7F" w:rsidRPr="00EA2E5F" w:rsidRDefault="000F7F7F" w:rsidP="00EA2E5F">
            <w:pPr>
              <w:tabs>
                <w:tab w:val="left" w:pos="1240"/>
              </w:tabs>
              <w:jc w:val="both"/>
              <w:rPr>
                <w:rFonts w:ascii="Arial" w:hAnsi="Arial"/>
                <w:sz w:val="18"/>
                <w:szCs w:val="28"/>
              </w:rPr>
            </w:pPr>
            <w:r w:rsidRPr="00EA2E5F">
              <w:rPr>
                <w:rFonts w:ascii="Arial" w:hAnsi="Arial" w:cs="Arial"/>
                <w:b/>
                <w:sz w:val="18"/>
                <w:szCs w:val="18"/>
              </w:rPr>
              <w:t>Teaching Methodology and Techniques</w:t>
            </w:r>
          </w:p>
        </w:tc>
      </w:tr>
      <w:tr w:rsidR="000F7F7F" w:rsidRPr="00EA2E5F" w:rsidTr="007A56A7">
        <w:trPr>
          <w:trHeight w:val="861"/>
        </w:trPr>
        <w:tc>
          <w:tcPr>
            <w:tcW w:w="1800" w:type="dxa"/>
          </w:tcPr>
          <w:p w:rsidR="000F7F7F" w:rsidRPr="00EA2E5F" w:rsidRDefault="000F7F7F" w:rsidP="00EA2E5F">
            <w:pPr>
              <w:ind w:right="-720"/>
              <w:jc w:val="center"/>
              <w:rPr>
                <w:rFonts w:ascii="Arial" w:hAnsi="Arial"/>
                <w:sz w:val="18"/>
                <w:szCs w:val="28"/>
              </w:rPr>
            </w:pPr>
          </w:p>
        </w:tc>
        <w:tc>
          <w:tcPr>
            <w:tcW w:w="9000" w:type="dxa"/>
          </w:tcPr>
          <w:p w:rsidR="000F7F7F" w:rsidRPr="00EA2E5F" w:rsidRDefault="000F7F7F" w:rsidP="000E0A67">
            <w:pPr>
              <w:ind w:right="-720"/>
              <w:rPr>
                <w:rFonts w:ascii="Arial" w:hAnsi="Arial"/>
                <w:sz w:val="18"/>
                <w:szCs w:val="28"/>
              </w:rPr>
            </w:pPr>
            <w:r>
              <w:rPr>
                <w:rFonts w:ascii="Arial" w:hAnsi="Arial"/>
                <w:sz w:val="18"/>
                <w:szCs w:val="28"/>
              </w:rPr>
              <w:t xml:space="preserve">This course is lecture based. The professor explains and writes the material of every required chapter on the boards </w:t>
            </w:r>
            <w:proofErr w:type="gramStart"/>
            <w:r>
              <w:rPr>
                <w:rFonts w:ascii="Arial" w:hAnsi="Arial"/>
                <w:sz w:val="18"/>
                <w:szCs w:val="28"/>
              </w:rPr>
              <w:t>a and</w:t>
            </w:r>
            <w:proofErr w:type="gramEnd"/>
            <w:r>
              <w:rPr>
                <w:rFonts w:ascii="Arial" w:hAnsi="Arial"/>
                <w:sz w:val="18"/>
                <w:szCs w:val="28"/>
              </w:rPr>
              <w:t xml:space="preserve"> solves examples. </w:t>
            </w:r>
          </w:p>
          <w:p w:rsidR="000F7F7F" w:rsidRPr="00EA2E5F" w:rsidRDefault="000F7F7F" w:rsidP="00EA2E5F">
            <w:pPr>
              <w:ind w:right="-720"/>
              <w:rPr>
                <w:rFonts w:ascii="Arial" w:hAnsi="Arial"/>
                <w:sz w:val="18"/>
                <w:szCs w:val="28"/>
              </w:rPr>
            </w:pPr>
          </w:p>
        </w:tc>
      </w:tr>
      <w:tr w:rsidR="000F7F7F" w:rsidRPr="00EA2E5F" w:rsidTr="003A3815">
        <w:trPr>
          <w:trHeight w:val="702"/>
        </w:trPr>
        <w:tc>
          <w:tcPr>
            <w:tcW w:w="1800" w:type="dxa"/>
          </w:tcPr>
          <w:p w:rsidR="000F7F7F" w:rsidRPr="00EA2E5F" w:rsidRDefault="000F7F7F" w:rsidP="00EA2E5F">
            <w:pPr>
              <w:ind w:left="720" w:right="-720"/>
              <w:rPr>
                <w:rFonts w:ascii="Arial" w:hAnsi="Arial"/>
                <w:b/>
                <w:bCs/>
                <w:sz w:val="18"/>
                <w:szCs w:val="28"/>
              </w:rPr>
            </w:pPr>
            <w:r w:rsidRPr="00EA2E5F">
              <w:rPr>
                <w:rFonts w:ascii="Arial" w:hAnsi="Arial"/>
                <w:sz w:val="18"/>
                <w:szCs w:val="28"/>
              </w:rPr>
              <w:t xml:space="preserve">                 </w:t>
            </w:r>
            <w:r w:rsidRPr="00EA2E5F">
              <w:rPr>
                <w:rFonts w:ascii="Arial" w:hAnsi="Arial"/>
                <w:b/>
                <w:bCs/>
                <w:sz w:val="18"/>
                <w:szCs w:val="28"/>
              </w:rPr>
              <w:t>4</w:t>
            </w:r>
          </w:p>
        </w:tc>
        <w:tc>
          <w:tcPr>
            <w:tcW w:w="9000" w:type="dxa"/>
          </w:tcPr>
          <w:p w:rsidR="000F7F7F" w:rsidRPr="003A3815" w:rsidRDefault="000F7F7F" w:rsidP="00EA2E5F">
            <w:pPr>
              <w:ind w:right="-720"/>
              <w:rPr>
                <w:rFonts w:ascii="Arial" w:hAnsi="Arial" w:cs="Arial"/>
                <w:b/>
                <w:bCs/>
                <w:sz w:val="18"/>
                <w:szCs w:val="18"/>
              </w:rPr>
            </w:pPr>
            <w:r w:rsidRPr="003A3815">
              <w:rPr>
                <w:rFonts w:ascii="Arial" w:hAnsi="Arial" w:cs="Arial"/>
                <w:b/>
                <w:bCs/>
                <w:sz w:val="18"/>
                <w:szCs w:val="18"/>
              </w:rPr>
              <w:t>Required Text Book</w:t>
            </w:r>
          </w:p>
          <w:p w:rsidR="000F7F7F" w:rsidRDefault="000F7F7F" w:rsidP="00392F62">
            <w:pPr>
              <w:widowControl w:val="0"/>
              <w:rPr>
                <w:rFonts w:ascii="Arial" w:hAnsi="Arial" w:cs="Arial"/>
                <w:sz w:val="18"/>
                <w:szCs w:val="18"/>
                <w:lang w:eastAsia="en-GB"/>
              </w:rPr>
            </w:pPr>
            <w:r w:rsidRPr="006B1605">
              <w:rPr>
                <w:rFonts w:ascii="Arial" w:hAnsi="Arial" w:cs="Arial"/>
                <w:sz w:val="18"/>
                <w:szCs w:val="18"/>
                <w:lang w:eastAsia="en-GB"/>
              </w:rPr>
              <w:t>Thomas’ Calculus. By Weir, Hass, Giordano, 1</w:t>
            </w:r>
            <w:r w:rsidR="00392F62">
              <w:rPr>
                <w:rFonts w:ascii="Arial" w:hAnsi="Arial" w:cs="Arial"/>
                <w:sz w:val="18"/>
                <w:szCs w:val="18"/>
                <w:lang w:eastAsia="en-GB"/>
              </w:rPr>
              <w:t>2</w:t>
            </w:r>
            <w:r w:rsidRPr="006B1605">
              <w:rPr>
                <w:rFonts w:ascii="Arial" w:hAnsi="Arial" w:cs="Arial"/>
                <w:sz w:val="18"/>
                <w:szCs w:val="18"/>
                <w:vertAlign w:val="superscript"/>
                <w:lang w:eastAsia="en-GB"/>
              </w:rPr>
              <w:t>th</w:t>
            </w:r>
            <w:r w:rsidRPr="006B1605">
              <w:rPr>
                <w:rFonts w:ascii="Arial" w:hAnsi="Arial" w:cs="Arial"/>
                <w:sz w:val="18"/>
                <w:szCs w:val="18"/>
                <w:lang w:eastAsia="en-GB"/>
              </w:rPr>
              <w:t xml:space="preserve"> Edition. Publisher: Addison – Wesley, Pearson</w:t>
            </w:r>
            <w:r>
              <w:rPr>
                <w:rFonts w:ascii="Arial" w:hAnsi="Arial" w:cs="Arial"/>
                <w:sz w:val="18"/>
                <w:szCs w:val="18"/>
                <w:lang w:eastAsia="en-GB"/>
              </w:rPr>
              <w:t>.</w:t>
            </w:r>
          </w:p>
          <w:p w:rsidR="000F7F7F" w:rsidRPr="003A3815" w:rsidRDefault="000F7F7F" w:rsidP="00392F62">
            <w:pPr>
              <w:rPr>
                <w:rFonts w:ascii="Arial" w:hAnsi="Arial" w:cs="Arial"/>
                <w:sz w:val="18"/>
                <w:szCs w:val="18"/>
                <w:lang w:eastAsia="en-GB"/>
              </w:rPr>
            </w:pPr>
          </w:p>
        </w:tc>
      </w:tr>
      <w:tr w:rsidR="000F7F7F" w:rsidRPr="00EA2E5F" w:rsidTr="007A56A7">
        <w:trPr>
          <w:trHeight w:val="458"/>
        </w:trPr>
        <w:tc>
          <w:tcPr>
            <w:tcW w:w="1800" w:type="dxa"/>
          </w:tcPr>
          <w:p w:rsidR="000F7F7F" w:rsidRPr="00E92EA4" w:rsidRDefault="000F7F7F" w:rsidP="00EA2E5F">
            <w:pPr>
              <w:ind w:left="720" w:right="-720"/>
              <w:rPr>
                <w:rFonts w:ascii="Arial" w:hAnsi="Arial"/>
                <w:b/>
                <w:bCs/>
                <w:sz w:val="18"/>
                <w:szCs w:val="28"/>
              </w:rPr>
            </w:pPr>
            <w:r>
              <w:rPr>
                <w:rFonts w:ascii="Arial" w:hAnsi="Arial"/>
                <w:sz w:val="18"/>
                <w:szCs w:val="28"/>
              </w:rPr>
              <w:t xml:space="preserve">                 </w:t>
            </w:r>
            <w:r w:rsidRPr="00E92EA4">
              <w:rPr>
                <w:rFonts w:ascii="Arial" w:hAnsi="Arial"/>
                <w:b/>
                <w:bCs/>
                <w:sz w:val="18"/>
                <w:szCs w:val="28"/>
              </w:rPr>
              <w:t>5</w:t>
            </w:r>
          </w:p>
        </w:tc>
        <w:tc>
          <w:tcPr>
            <w:tcW w:w="9000" w:type="dxa"/>
          </w:tcPr>
          <w:p w:rsidR="000F7F7F" w:rsidRDefault="000F7F7F" w:rsidP="006A2984">
            <w:pPr>
              <w:ind w:right="-720"/>
              <w:rPr>
                <w:rFonts w:ascii="Arial" w:hAnsi="Arial" w:cs="Arial"/>
                <w:b/>
                <w:bCs/>
                <w:sz w:val="18"/>
                <w:szCs w:val="18"/>
              </w:rPr>
            </w:pPr>
            <w:r>
              <w:rPr>
                <w:rFonts w:ascii="Arial" w:hAnsi="Arial" w:cs="Arial"/>
                <w:b/>
                <w:bCs/>
                <w:sz w:val="18"/>
                <w:szCs w:val="18"/>
              </w:rPr>
              <w:t>Resources Available to students</w:t>
            </w:r>
          </w:p>
          <w:p w:rsidR="000F7F7F" w:rsidRPr="00E37EA7" w:rsidRDefault="000F7F7F" w:rsidP="006A2984">
            <w:pPr>
              <w:numPr>
                <w:ilvl w:val="0"/>
                <w:numId w:val="20"/>
              </w:numPr>
              <w:ind w:right="-720"/>
              <w:rPr>
                <w:rFonts w:ascii="Arial" w:hAnsi="Arial" w:cs="Arial"/>
                <w:b/>
                <w:bCs/>
                <w:sz w:val="18"/>
                <w:szCs w:val="18"/>
              </w:rPr>
            </w:pPr>
            <w:r w:rsidRPr="006A2984">
              <w:rPr>
                <w:rFonts w:ascii="Arial" w:hAnsi="Arial" w:cs="Arial"/>
                <w:sz w:val="18"/>
                <w:szCs w:val="18"/>
              </w:rPr>
              <w:t xml:space="preserve">Library Resources:  NDU Library is open to students to help you in all your research and class </w:t>
            </w:r>
          </w:p>
          <w:p w:rsidR="000F7F7F" w:rsidRPr="006A2984" w:rsidRDefault="000F7F7F" w:rsidP="00E37EA7">
            <w:pPr>
              <w:ind w:left="648" w:right="-720"/>
              <w:rPr>
                <w:rFonts w:ascii="Arial" w:hAnsi="Arial" w:cs="Arial"/>
                <w:b/>
                <w:bCs/>
                <w:sz w:val="18"/>
                <w:szCs w:val="18"/>
              </w:rPr>
            </w:pPr>
            <w:r>
              <w:rPr>
                <w:rFonts w:ascii="Arial" w:hAnsi="Arial" w:cs="Arial"/>
                <w:sz w:val="18"/>
                <w:szCs w:val="18"/>
              </w:rPr>
              <w:t xml:space="preserve">          </w:t>
            </w:r>
            <w:proofErr w:type="gramStart"/>
            <w:r w:rsidRPr="006A2984">
              <w:rPr>
                <w:rFonts w:ascii="Arial" w:hAnsi="Arial" w:cs="Arial"/>
                <w:sz w:val="18"/>
                <w:szCs w:val="18"/>
              </w:rPr>
              <w:t>work</w:t>
            </w:r>
            <w:proofErr w:type="gramEnd"/>
            <w:r w:rsidRPr="006A2984">
              <w:rPr>
                <w:rFonts w:ascii="Arial" w:hAnsi="Arial" w:cs="Arial"/>
                <w:sz w:val="18"/>
                <w:szCs w:val="18"/>
              </w:rPr>
              <w:t>.  Qualified personnel are available to help you.</w:t>
            </w:r>
          </w:p>
          <w:p w:rsidR="000F7F7F" w:rsidRDefault="000F7F7F" w:rsidP="006A2984">
            <w:pPr>
              <w:pStyle w:val="ListParagraph"/>
              <w:numPr>
                <w:ilvl w:val="0"/>
                <w:numId w:val="20"/>
              </w:numPr>
              <w:autoSpaceDE w:val="0"/>
              <w:autoSpaceDN w:val="0"/>
              <w:adjustRightInd w:val="0"/>
              <w:ind w:right="-1440"/>
              <w:jc w:val="both"/>
              <w:rPr>
                <w:rFonts w:ascii="Arial" w:hAnsi="Arial" w:cs="Arial"/>
                <w:sz w:val="18"/>
                <w:szCs w:val="18"/>
              </w:rPr>
            </w:pPr>
            <w:r w:rsidRPr="006A2984">
              <w:rPr>
                <w:rFonts w:ascii="Arial" w:hAnsi="Arial" w:cs="Arial"/>
                <w:sz w:val="18"/>
                <w:szCs w:val="18"/>
              </w:rPr>
              <w:t>Blackboard (bb) Software: Students who  are not familiar with the Blackboard system are advised</w:t>
            </w:r>
          </w:p>
          <w:p w:rsidR="000F7F7F" w:rsidRPr="006A2984" w:rsidRDefault="000F7F7F" w:rsidP="006A2984">
            <w:pPr>
              <w:pStyle w:val="ListParagraph"/>
              <w:autoSpaceDE w:val="0"/>
              <w:autoSpaceDN w:val="0"/>
              <w:adjustRightInd w:val="0"/>
              <w:ind w:left="0" w:right="-1440"/>
              <w:jc w:val="both"/>
              <w:rPr>
                <w:rFonts w:ascii="Arial" w:hAnsi="Arial" w:cs="Arial"/>
                <w:sz w:val="18"/>
                <w:szCs w:val="18"/>
              </w:rPr>
            </w:pPr>
            <w:r>
              <w:rPr>
                <w:rFonts w:ascii="Arial" w:hAnsi="Arial" w:cs="Arial"/>
                <w:sz w:val="18"/>
                <w:szCs w:val="18"/>
              </w:rPr>
              <w:t xml:space="preserve">        </w:t>
            </w:r>
            <w:r w:rsidRPr="006A2984">
              <w:rPr>
                <w:rFonts w:ascii="Arial" w:hAnsi="Arial" w:cs="Arial"/>
                <w:sz w:val="18"/>
                <w:szCs w:val="18"/>
              </w:rPr>
              <w:t xml:space="preserve"> </w:t>
            </w:r>
            <w:r>
              <w:rPr>
                <w:rFonts w:ascii="Arial" w:hAnsi="Arial" w:cs="Arial"/>
                <w:sz w:val="18"/>
                <w:szCs w:val="18"/>
              </w:rPr>
              <w:t xml:space="preserve">             </w:t>
            </w:r>
            <w:proofErr w:type="gramStart"/>
            <w:r w:rsidRPr="006A2984">
              <w:rPr>
                <w:rFonts w:ascii="Arial" w:hAnsi="Arial" w:cs="Arial"/>
                <w:sz w:val="18"/>
                <w:szCs w:val="18"/>
              </w:rPr>
              <w:t>to</w:t>
            </w:r>
            <w:proofErr w:type="gramEnd"/>
            <w:r w:rsidRPr="006A2984">
              <w:rPr>
                <w:rFonts w:ascii="Arial" w:hAnsi="Arial" w:cs="Arial"/>
                <w:sz w:val="18"/>
                <w:szCs w:val="18"/>
              </w:rPr>
              <w:t xml:space="preserve"> attend a training session at the University Computer Services.</w:t>
            </w:r>
          </w:p>
          <w:p w:rsidR="000F7F7F" w:rsidRDefault="000F7F7F" w:rsidP="006A2984">
            <w:pPr>
              <w:pStyle w:val="ListParagraph"/>
              <w:numPr>
                <w:ilvl w:val="0"/>
                <w:numId w:val="21"/>
              </w:numPr>
              <w:autoSpaceDE w:val="0"/>
              <w:autoSpaceDN w:val="0"/>
              <w:adjustRightInd w:val="0"/>
              <w:ind w:right="-1440"/>
              <w:jc w:val="both"/>
              <w:rPr>
                <w:rStyle w:val="style31"/>
                <w:rFonts w:ascii="Arial" w:hAnsi="Arial" w:cs="Arial"/>
                <w:color w:val="auto"/>
                <w:sz w:val="18"/>
                <w:szCs w:val="18"/>
              </w:rPr>
            </w:pPr>
            <w:r w:rsidRPr="006A2984">
              <w:rPr>
                <w:rFonts w:ascii="Arial" w:hAnsi="Arial" w:cs="Arial"/>
                <w:sz w:val="18"/>
                <w:szCs w:val="18"/>
              </w:rPr>
              <w:t xml:space="preserve">Smart Rooms, Design Studios, Photography Studio &amp; Dark Room(s), </w:t>
            </w:r>
            <w:r w:rsidRPr="006A2984">
              <w:rPr>
                <w:rStyle w:val="style31"/>
                <w:rFonts w:ascii="Arial" w:hAnsi="Arial" w:cs="Arial"/>
                <w:color w:val="auto"/>
                <w:sz w:val="18"/>
                <w:szCs w:val="18"/>
              </w:rPr>
              <w:t>CAD Computer Workshop,</w:t>
            </w:r>
          </w:p>
          <w:p w:rsidR="000F7F7F" w:rsidRPr="006A2984" w:rsidRDefault="000F7F7F" w:rsidP="00E37EA7">
            <w:pPr>
              <w:pStyle w:val="ListParagraph"/>
              <w:autoSpaceDE w:val="0"/>
              <w:autoSpaceDN w:val="0"/>
              <w:adjustRightInd w:val="0"/>
              <w:ind w:left="648" w:right="-1440"/>
              <w:jc w:val="both"/>
              <w:rPr>
                <w:rFonts w:ascii="Arial" w:hAnsi="Arial" w:cs="Arial"/>
                <w:sz w:val="18"/>
                <w:szCs w:val="18"/>
              </w:rPr>
            </w:pPr>
            <w:r>
              <w:rPr>
                <w:rStyle w:val="style31"/>
                <w:rFonts w:ascii="Arial" w:hAnsi="Arial" w:cs="Arial"/>
                <w:color w:val="auto"/>
                <w:sz w:val="18"/>
                <w:szCs w:val="18"/>
              </w:rPr>
              <w:t xml:space="preserve">        </w:t>
            </w:r>
            <w:r w:rsidRPr="006A2984">
              <w:rPr>
                <w:rStyle w:val="style31"/>
                <w:rFonts w:ascii="Arial" w:hAnsi="Arial" w:cs="Arial"/>
                <w:sz w:val="18"/>
                <w:szCs w:val="18"/>
              </w:rPr>
              <w:t xml:space="preserve"> </w:t>
            </w:r>
            <w:r w:rsidRPr="006A2984">
              <w:rPr>
                <w:rFonts w:ascii="Arial" w:hAnsi="Arial" w:cs="Arial"/>
                <w:sz w:val="18"/>
                <w:szCs w:val="18"/>
              </w:rPr>
              <w:t>Mackintosh Lab. (DCS), Textile &amp; Ceramics Labs, Wood/Metal Workshop, Design Office, etc</w:t>
            </w:r>
          </w:p>
          <w:p w:rsidR="000F7F7F" w:rsidRDefault="000F7F7F" w:rsidP="00C81FE0">
            <w:pPr>
              <w:pStyle w:val="ListParagraph"/>
              <w:autoSpaceDE w:val="0"/>
              <w:autoSpaceDN w:val="0"/>
              <w:adjustRightInd w:val="0"/>
              <w:ind w:left="0" w:right="-1440"/>
              <w:jc w:val="both"/>
              <w:rPr>
                <w:rFonts w:ascii="Arial" w:hAnsi="Arial" w:cs="Arial"/>
                <w:sz w:val="18"/>
                <w:szCs w:val="18"/>
              </w:rPr>
            </w:pPr>
          </w:p>
          <w:p w:rsidR="000F7F7F" w:rsidRPr="00D937C5" w:rsidRDefault="000F7F7F" w:rsidP="00EA2E5F">
            <w:pPr>
              <w:ind w:right="-720"/>
              <w:rPr>
                <w:rFonts w:ascii="Arial" w:hAnsi="Arial" w:cs="Arial"/>
                <w:b/>
                <w:bCs/>
                <w:sz w:val="18"/>
                <w:szCs w:val="18"/>
              </w:rPr>
            </w:pPr>
          </w:p>
        </w:tc>
      </w:tr>
      <w:tr w:rsidR="000F7F7F" w:rsidRPr="00EA2E5F" w:rsidTr="007A56A7">
        <w:trPr>
          <w:trHeight w:val="458"/>
        </w:trPr>
        <w:tc>
          <w:tcPr>
            <w:tcW w:w="1800" w:type="dxa"/>
          </w:tcPr>
          <w:p w:rsidR="000F7F7F" w:rsidRPr="00E92EA4" w:rsidRDefault="000F7F7F" w:rsidP="00EA2E5F">
            <w:pPr>
              <w:ind w:left="720" w:right="-720"/>
              <w:rPr>
                <w:rFonts w:ascii="Arial" w:hAnsi="Arial"/>
                <w:b/>
                <w:bCs/>
                <w:sz w:val="18"/>
                <w:szCs w:val="28"/>
              </w:rPr>
            </w:pPr>
            <w:r>
              <w:rPr>
                <w:rFonts w:ascii="Arial" w:hAnsi="Arial"/>
                <w:sz w:val="18"/>
                <w:szCs w:val="28"/>
              </w:rPr>
              <w:t xml:space="preserve">                 </w:t>
            </w:r>
            <w:r>
              <w:rPr>
                <w:rFonts w:ascii="Arial" w:hAnsi="Arial"/>
                <w:b/>
                <w:bCs/>
                <w:sz w:val="18"/>
                <w:szCs w:val="28"/>
              </w:rPr>
              <w:t>6</w:t>
            </w:r>
          </w:p>
        </w:tc>
        <w:tc>
          <w:tcPr>
            <w:tcW w:w="9000" w:type="dxa"/>
          </w:tcPr>
          <w:p w:rsidR="000F7F7F" w:rsidRDefault="000F7F7F" w:rsidP="00EA2E5F">
            <w:pPr>
              <w:ind w:right="-720"/>
              <w:rPr>
                <w:rFonts w:ascii="Arial" w:hAnsi="Arial" w:cs="Arial"/>
                <w:b/>
                <w:bCs/>
                <w:sz w:val="18"/>
                <w:szCs w:val="18"/>
              </w:rPr>
            </w:pPr>
            <w:r w:rsidRPr="00E92EA4">
              <w:rPr>
                <w:rFonts w:ascii="Arial" w:hAnsi="Arial" w:cs="Arial"/>
                <w:b/>
                <w:bCs/>
                <w:sz w:val="18"/>
                <w:szCs w:val="18"/>
              </w:rPr>
              <w:t>Grading and Evaluation</w:t>
            </w:r>
          </w:p>
          <w:p w:rsidR="000F7F7F" w:rsidRDefault="000F7F7F" w:rsidP="00D567F7">
            <w:pPr>
              <w:ind w:right="-720"/>
              <w:rPr>
                <w:rFonts w:ascii="Arial" w:hAnsi="Arial" w:cs="Arial"/>
                <w:sz w:val="18"/>
                <w:szCs w:val="18"/>
              </w:rPr>
            </w:pPr>
            <w:r>
              <w:rPr>
                <w:rFonts w:ascii="Arial" w:hAnsi="Arial" w:cs="Arial"/>
                <w:sz w:val="18"/>
                <w:szCs w:val="18"/>
              </w:rPr>
              <w:t>Class attendance and Participation      10%</w:t>
            </w:r>
          </w:p>
          <w:p w:rsidR="000F7F7F" w:rsidRDefault="000F7F7F" w:rsidP="00D567F7">
            <w:pPr>
              <w:ind w:right="-720"/>
              <w:rPr>
                <w:rFonts w:ascii="Arial" w:hAnsi="Arial" w:cs="Arial"/>
                <w:sz w:val="18"/>
                <w:szCs w:val="18"/>
              </w:rPr>
            </w:pPr>
            <w:r>
              <w:rPr>
                <w:rFonts w:ascii="Arial" w:hAnsi="Arial" w:cs="Arial"/>
                <w:sz w:val="18"/>
                <w:szCs w:val="18"/>
              </w:rPr>
              <w:t>Exam I                                                   25%</w:t>
            </w:r>
          </w:p>
          <w:p w:rsidR="000F7F7F" w:rsidRDefault="000F7F7F" w:rsidP="00D567F7">
            <w:pPr>
              <w:ind w:right="-720"/>
              <w:rPr>
                <w:rFonts w:ascii="Arial" w:hAnsi="Arial" w:cs="Arial"/>
                <w:b/>
                <w:bCs/>
                <w:sz w:val="18"/>
                <w:szCs w:val="18"/>
              </w:rPr>
            </w:pPr>
            <w:r>
              <w:rPr>
                <w:rFonts w:ascii="Arial" w:hAnsi="Arial" w:cs="Arial"/>
                <w:sz w:val="18"/>
                <w:szCs w:val="18"/>
              </w:rPr>
              <w:t xml:space="preserve">Exam II           </w:t>
            </w:r>
            <w:r>
              <w:rPr>
                <w:rFonts w:ascii="Arial" w:hAnsi="Arial" w:cs="Arial"/>
                <w:b/>
                <w:bCs/>
                <w:sz w:val="18"/>
                <w:szCs w:val="18"/>
              </w:rPr>
              <w:t xml:space="preserve">                                       </w:t>
            </w:r>
            <w:r w:rsidRPr="00AD4120">
              <w:rPr>
                <w:rFonts w:ascii="Arial" w:hAnsi="Arial" w:cs="Arial"/>
                <w:sz w:val="18"/>
                <w:szCs w:val="18"/>
              </w:rPr>
              <w:t>25%</w:t>
            </w:r>
          </w:p>
          <w:p w:rsidR="000F7F7F" w:rsidRPr="00AD4120" w:rsidRDefault="000F7F7F" w:rsidP="00D567F7">
            <w:pPr>
              <w:ind w:right="-720"/>
              <w:rPr>
                <w:rFonts w:ascii="Arial" w:hAnsi="Arial" w:cs="Arial"/>
                <w:sz w:val="18"/>
                <w:szCs w:val="18"/>
              </w:rPr>
            </w:pPr>
            <w:r w:rsidRPr="00AD4120">
              <w:rPr>
                <w:rFonts w:ascii="Arial" w:hAnsi="Arial" w:cs="Arial"/>
                <w:sz w:val="18"/>
                <w:szCs w:val="18"/>
              </w:rPr>
              <w:t>Final Exam</w:t>
            </w:r>
            <w:r>
              <w:rPr>
                <w:rFonts w:ascii="Arial" w:hAnsi="Arial" w:cs="Arial"/>
                <w:sz w:val="18"/>
                <w:szCs w:val="18"/>
              </w:rPr>
              <w:t xml:space="preserve">                                            40%</w:t>
            </w:r>
          </w:p>
          <w:p w:rsidR="000F7F7F" w:rsidRPr="006F172B" w:rsidRDefault="000F7F7F" w:rsidP="00D567F7">
            <w:pPr>
              <w:ind w:right="-720"/>
              <w:rPr>
                <w:rFonts w:ascii="Arial" w:hAnsi="Arial" w:cs="Arial"/>
                <w:b/>
                <w:bCs/>
                <w:sz w:val="18"/>
                <w:szCs w:val="18"/>
              </w:rPr>
            </w:pPr>
            <w:r>
              <w:rPr>
                <w:rFonts w:ascii="Arial" w:hAnsi="Arial" w:cs="Arial"/>
                <w:b/>
                <w:bCs/>
                <w:sz w:val="18"/>
                <w:szCs w:val="18"/>
              </w:rPr>
              <w:t>Total                                                     100%</w:t>
            </w:r>
          </w:p>
          <w:p w:rsidR="000F7F7F" w:rsidRPr="00C97CB1" w:rsidRDefault="000F7F7F" w:rsidP="00EA2E5F">
            <w:pPr>
              <w:ind w:right="-720"/>
              <w:rPr>
                <w:rFonts w:ascii="Arial" w:hAnsi="Arial" w:cs="Arial"/>
                <w:sz w:val="18"/>
                <w:szCs w:val="18"/>
              </w:rPr>
            </w:pPr>
          </w:p>
        </w:tc>
      </w:tr>
      <w:tr w:rsidR="000F7F7F" w:rsidRPr="00EA2E5F" w:rsidTr="007A56A7">
        <w:trPr>
          <w:trHeight w:val="458"/>
        </w:trPr>
        <w:tc>
          <w:tcPr>
            <w:tcW w:w="1800" w:type="dxa"/>
          </w:tcPr>
          <w:p w:rsidR="000F7F7F" w:rsidRDefault="000F7F7F" w:rsidP="00EA2E5F">
            <w:pPr>
              <w:ind w:left="720" w:right="-720"/>
              <w:rPr>
                <w:rFonts w:ascii="Arial" w:hAnsi="Arial"/>
                <w:sz w:val="18"/>
                <w:szCs w:val="28"/>
              </w:rPr>
            </w:pPr>
          </w:p>
        </w:tc>
        <w:tc>
          <w:tcPr>
            <w:tcW w:w="9000" w:type="dxa"/>
          </w:tcPr>
          <w:p w:rsidR="000F7F7F" w:rsidRPr="00E92EA4" w:rsidRDefault="000F7F7F" w:rsidP="00EA2E5F">
            <w:pPr>
              <w:ind w:right="-720"/>
              <w:rPr>
                <w:rFonts w:ascii="Arial" w:hAnsi="Arial" w:cs="Arial"/>
                <w:b/>
                <w:bCs/>
                <w:sz w:val="18"/>
                <w:szCs w:val="18"/>
              </w:rPr>
            </w:pPr>
          </w:p>
        </w:tc>
      </w:tr>
    </w:tbl>
    <w:p w:rsidR="000F7F7F" w:rsidRPr="00861953" w:rsidRDefault="000F7F7F" w:rsidP="008C3CF4">
      <w:pPr>
        <w:ind w:right="-720"/>
        <w:jc w:val="center"/>
        <w:rPr>
          <w:rFonts w:ascii="Arial" w:hAnsi="Arial"/>
          <w:b/>
          <w:bCs/>
          <w:sz w:val="18"/>
          <w:szCs w:val="28"/>
          <w:u w:val="single"/>
        </w:rPr>
      </w:pPr>
    </w:p>
    <w:p w:rsidR="000F7F7F" w:rsidRDefault="000F7F7F" w:rsidP="006F172B">
      <w:pPr>
        <w:rPr>
          <w:rFonts w:ascii="Arial" w:hAnsi="Arial" w:cs="Arial"/>
          <w:b/>
          <w:bCs/>
          <w:sz w:val="18"/>
          <w:szCs w:val="18"/>
        </w:rPr>
      </w:pPr>
    </w:p>
    <w:p w:rsidR="00CE53BB" w:rsidRDefault="00CE53BB" w:rsidP="006F172B">
      <w:pPr>
        <w:rPr>
          <w:rFonts w:ascii="Arial" w:hAnsi="Arial" w:cs="Arial"/>
          <w:b/>
          <w:bCs/>
          <w:sz w:val="18"/>
          <w:szCs w:val="18"/>
        </w:rPr>
      </w:pPr>
    </w:p>
    <w:p w:rsidR="000F7F7F" w:rsidRDefault="000F7F7F" w:rsidP="006F172B">
      <w:pPr>
        <w:rPr>
          <w:rFonts w:ascii="Arial" w:hAnsi="Arial" w:cs="Arial"/>
          <w:b/>
          <w:bCs/>
          <w:sz w:val="18"/>
          <w:szCs w:val="18"/>
        </w:rPr>
      </w:pPr>
      <w:r w:rsidRPr="001A6AB4">
        <w:rPr>
          <w:rFonts w:ascii="Arial" w:hAnsi="Arial" w:cs="Arial"/>
          <w:b/>
          <w:bCs/>
          <w:sz w:val="18"/>
          <w:szCs w:val="18"/>
        </w:rPr>
        <w:t>7 Course Schedule</w:t>
      </w:r>
    </w:p>
    <w:p w:rsidR="000F7F7F" w:rsidRPr="001A6AB4" w:rsidRDefault="000F7F7F" w:rsidP="00FB5A33">
      <w:pPr>
        <w:rPr>
          <w:rFonts w:ascii="Arial" w:hAnsi="Arial" w:cs="Arial"/>
          <w:sz w:val="18"/>
          <w:szCs w:val="18"/>
        </w:rPr>
      </w:pPr>
      <w:r w:rsidRPr="001A6AB4">
        <w:rPr>
          <w:rFonts w:ascii="Arial" w:hAnsi="Arial" w:cs="Arial"/>
          <w:sz w:val="18"/>
          <w:szCs w:val="18"/>
        </w:rPr>
        <w:lastRenderedPageBreak/>
        <w:t>The following table details the dat</w:t>
      </w:r>
      <w:r>
        <w:rPr>
          <w:rFonts w:ascii="Arial" w:hAnsi="Arial" w:cs="Arial"/>
          <w:sz w:val="18"/>
          <w:szCs w:val="18"/>
        </w:rPr>
        <w:t>es of material that will be covered in class</w:t>
      </w:r>
    </w:p>
    <w:p w:rsidR="000F7F7F" w:rsidRDefault="000F7F7F" w:rsidP="006F172B"/>
    <w:tbl>
      <w:tblPr>
        <w:tblW w:w="101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500"/>
        <w:gridCol w:w="3600"/>
      </w:tblGrid>
      <w:tr w:rsidR="000F7F7F" w:rsidRPr="006F172B" w:rsidTr="0077679B">
        <w:tc>
          <w:tcPr>
            <w:tcW w:w="2070" w:type="dxa"/>
          </w:tcPr>
          <w:p w:rsidR="000F7F7F" w:rsidRPr="006F172B" w:rsidRDefault="000F7F7F" w:rsidP="008B0E7D">
            <w:pPr>
              <w:ind w:right="-720"/>
              <w:rPr>
                <w:rFonts w:ascii="Arial" w:hAnsi="Arial"/>
                <w:b/>
                <w:bCs/>
                <w:sz w:val="18"/>
                <w:szCs w:val="28"/>
                <w:u w:val="single"/>
              </w:rPr>
            </w:pPr>
            <w:r w:rsidRPr="006F172B">
              <w:rPr>
                <w:rFonts w:ascii="Arial" w:hAnsi="Arial"/>
                <w:b/>
                <w:bCs/>
                <w:sz w:val="18"/>
                <w:szCs w:val="28"/>
                <w:u w:val="single"/>
              </w:rPr>
              <w:t>Date</w:t>
            </w:r>
          </w:p>
        </w:tc>
        <w:tc>
          <w:tcPr>
            <w:tcW w:w="4500" w:type="dxa"/>
          </w:tcPr>
          <w:p w:rsidR="000F7F7F" w:rsidRPr="006F172B" w:rsidRDefault="000F7F7F" w:rsidP="008B0E7D">
            <w:pPr>
              <w:ind w:right="-720"/>
              <w:rPr>
                <w:rFonts w:ascii="Arial" w:hAnsi="Arial"/>
                <w:b/>
                <w:bCs/>
                <w:sz w:val="18"/>
                <w:szCs w:val="28"/>
                <w:u w:val="single"/>
              </w:rPr>
            </w:pPr>
            <w:r w:rsidRPr="006F172B">
              <w:rPr>
                <w:rFonts w:ascii="Arial" w:hAnsi="Arial"/>
                <w:b/>
                <w:bCs/>
                <w:sz w:val="18"/>
                <w:szCs w:val="28"/>
                <w:u w:val="single"/>
              </w:rPr>
              <w:t>Material</w:t>
            </w:r>
          </w:p>
          <w:p w:rsidR="000F7F7F" w:rsidRPr="006F172B" w:rsidRDefault="000F7F7F" w:rsidP="008B0E7D">
            <w:pPr>
              <w:ind w:right="-720"/>
              <w:jc w:val="center"/>
              <w:rPr>
                <w:rFonts w:ascii="Arial" w:hAnsi="Arial"/>
                <w:b/>
                <w:bCs/>
                <w:sz w:val="18"/>
                <w:szCs w:val="28"/>
                <w:u w:val="single"/>
              </w:rPr>
            </w:pPr>
          </w:p>
        </w:tc>
        <w:tc>
          <w:tcPr>
            <w:tcW w:w="3600" w:type="dxa"/>
          </w:tcPr>
          <w:p w:rsidR="000F7F7F" w:rsidRPr="006F172B" w:rsidRDefault="000F7F7F" w:rsidP="008B0E7D">
            <w:pPr>
              <w:ind w:right="-720"/>
              <w:rPr>
                <w:rFonts w:ascii="Arial" w:hAnsi="Arial"/>
                <w:b/>
                <w:bCs/>
                <w:sz w:val="18"/>
                <w:szCs w:val="28"/>
                <w:u w:val="single"/>
              </w:rPr>
            </w:pPr>
            <w:proofErr w:type="spellStart"/>
            <w:r>
              <w:rPr>
                <w:rFonts w:ascii="Arial" w:hAnsi="Arial"/>
                <w:b/>
                <w:bCs/>
                <w:sz w:val="18"/>
                <w:szCs w:val="28"/>
                <w:u w:val="single"/>
              </w:rPr>
              <w:t>RequiredExercises</w:t>
            </w:r>
            <w:proofErr w:type="spellEnd"/>
          </w:p>
        </w:tc>
      </w:tr>
      <w:tr w:rsidR="000F7F7F" w:rsidRPr="006F172B" w:rsidTr="0077679B">
        <w:tc>
          <w:tcPr>
            <w:tcW w:w="2070" w:type="dxa"/>
            <w:shd w:val="clear" w:color="auto" w:fill="D9D9D9"/>
          </w:tcPr>
          <w:p w:rsidR="000F7F7F" w:rsidRPr="006F172B" w:rsidRDefault="000F7F7F" w:rsidP="008B0E7D">
            <w:pPr>
              <w:ind w:right="-720"/>
              <w:rPr>
                <w:rFonts w:ascii="Arial" w:hAnsi="Arial" w:cs="Arial"/>
                <w:b/>
                <w:bCs/>
                <w:sz w:val="18"/>
                <w:szCs w:val="28"/>
              </w:rPr>
            </w:pPr>
            <w:r>
              <w:rPr>
                <w:rFonts w:ascii="Arial" w:hAnsi="Arial" w:cs="Arial"/>
                <w:b/>
                <w:bCs/>
                <w:sz w:val="18"/>
                <w:szCs w:val="28"/>
              </w:rPr>
              <w:t>Week 1</w:t>
            </w:r>
          </w:p>
        </w:tc>
        <w:tc>
          <w:tcPr>
            <w:tcW w:w="4500" w:type="dxa"/>
            <w:shd w:val="clear" w:color="auto" w:fill="D9D9D9"/>
          </w:tcPr>
          <w:p w:rsidR="000F7F7F" w:rsidRPr="006F172B" w:rsidRDefault="000F7F7F" w:rsidP="008B0E7D">
            <w:pPr>
              <w:ind w:right="-720"/>
              <w:rPr>
                <w:rFonts w:ascii="Arial" w:hAnsi="Arial" w:cs="Arial"/>
                <w:b/>
                <w:bCs/>
                <w:sz w:val="18"/>
                <w:szCs w:val="28"/>
              </w:rPr>
            </w:pPr>
          </w:p>
        </w:tc>
        <w:tc>
          <w:tcPr>
            <w:tcW w:w="3600" w:type="dxa"/>
            <w:shd w:val="clear" w:color="auto" w:fill="D9D9D9"/>
          </w:tcPr>
          <w:p w:rsidR="000F7F7F" w:rsidRPr="006F172B" w:rsidRDefault="000F7F7F" w:rsidP="008B0E7D">
            <w:pPr>
              <w:ind w:right="-720"/>
              <w:rPr>
                <w:rFonts w:ascii="Arial" w:hAnsi="Arial" w:cs="Arial"/>
                <w:b/>
                <w:bCs/>
                <w:sz w:val="18"/>
                <w:szCs w:val="28"/>
              </w:rPr>
            </w:pPr>
          </w:p>
        </w:tc>
      </w:tr>
      <w:tr w:rsidR="000F7F7F" w:rsidRPr="006F172B" w:rsidTr="0077679B">
        <w:trPr>
          <w:trHeight w:val="638"/>
        </w:trPr>
        <w:tc>
          <w:tcPr>
            <w:tcW w:w="2070" w:type="dxa"/>
          </w:tcPr>
          <w:p w:rsidR="000F7F7F" w:rsidRPr="002D72BA" w:rsidRDefault="000F7F7F" w:rsidP="008B0E7D">
            <w:pPr>
              <w:ind w:right="-720"/>
              <w:rPr>
                <w:rFonts w:ascii="Arial" w:hAnsi="Arial" w:cs="Arial"/>
                <w:sz w:val="18"/>
                <w:szCs w:val="18"/>
              </w:rPr>
            </w:pPr>
          </w:p>
        </w:tc>
        <w:tc>
          <w:tcPr>
            <w:tcW w:w="4500" w:type="dxa"/>
          </w:tcPr>
          <w:p w:rsidR="000F7F7F" w:rsidRDefault="000F7F7F" w:rsidP="002975D4">
            <w:pPr>
              <w:widowControl w:val="0"/>
              <w:rPr>
                <w:rFonts w:ascii="Arial" w:hAnsi="Arial" w:cs="Arial"/>
                <w:sz w:val="18"/>
                <w:szCs w:val="18"/>
                <w:lang w:eastAsia="en-GB"/>
              </w:rPr>
            </w:pPr>
            <w:r w:rsidRPr="00BB36E6">
              <w:rPr>
                <w:rFonts w:ascii="Arial" w:hAnsi="Arial" w:cs="Arial"/>
                <w:sz w:val="18"/>
                <w:szCs w:val="18"/>
                <w:lang w:eastAsia="en-GB"/>
              </w:rPr>
              <w:t>4.</w:t>
            </w:r>
            <w:r>
              <w:rPr>
                <w:rFonts w:ascii="Arial" w:hAnsi="Arial" w:cs="Arial"/>
                <w:sz w:val="18"/>
                <w:szCs w:val="18"/>
                <w:lang w:eastAsia="en-GB"/>
              </w:rPr>
              <w:t xml:space="preserve">7  </w:t>
            </w:r>
            <w:proofErr w:type="spellStart"/>
            <w:r>
              <w:rPr>
                <w:rFonts w:ascii="Arial" w:hAnsi="Arial" w:cs="Arial"/>
                <w:sz w:val="18"/>
                <w:szCs w:val="18"/>
                <w:lang w:eastAsia="en-GB"/>
              </w:rPr>
              <w:t>A</w:t>
            </w:r>
            <w:r w:rsidRPr="00BB36E6">
              <w:rPr>
                <w:rFonts w:ascii="Arial" w:hAnsi="Arial" w:cs="Arial"/>
                <w:sz w:val="18"/>
                <w:szCs w:val="18"/>
                <w:lang w:eastAsia="en-GB"/>
              </w:rPr>
              <w:t>ntiderivatives</w:t>
            </w:r>
            <w:proofErr w:type="spellEnd"/>
          </w:p>
          <w:p w:rsidR="000F7F7F" w:rsidRDefault="000F7F7F" w:rsidP="008B0E7D">
            <w:pPr>
              <w:rPr>
                <w:rFonts w:ascii="Arial" w:hAnsi="Arial" w:cs="Arial"/>
                <w:sz w:val="18"/>
                <w:szCs w:val="18"/>
              </w:rPr>
            </w:pPr>
          </w:p>
          <w:p w:rsidR="000F7F7F" w:rsidRDefault="000F7F7F" w:rsidP="008B0E7D">
            <w:pPr>
              <w:widowControl w:val="0"/>
              <w:rPr>
                <w:rFonts w:ascii="Arial" w:hAnsi="Arial" w:cs="Arial"/>
                <w:sz w:val="18"/>
                <w:szCs w:val="18"/>
                <w:lang w:eastAsia="en-GB"/>
              </w:rPr>
            </w:pPr>
            <w:r w:rsidRPr="00BB36E6">
              <w:rPr>
                <w:rFonts w:ascii="Arial" w:hAnsi="Arial" w:cs="Arial"/>
                <w:sz w:val="18"/>
                <w:szCs w:val="18"/>
                <w:lang w:eastAsia="en-GB"/>
              </w:rPr>
              <w:t>5.3 The Definite Integral</w:t>
            </w:r>
          </w:p>
          <w:p w:rsidR="000F7F7F" w:rsidRPr="002D72BA" w:rsidRDefault="000F7F7F" w:rsidP="008B0E7D">
            <w:pPr>
              <w:rPr>
                <w:rFonts w:ascii="Arial" w:hAnsi="Arial" w:cs="Arial"/>
                <w:sz w:val="18"/>
                <w:szCs w:val="18"/>
              </w:rPr>
            </w:pPr>
          </w:p>
        </w:tc>
        <w:tc>
          <w:tcPr>
            <w:tcW w:w="3600" w:type="dxa"/>
          </w:tcPr>
          <w:p w:rsidR="000F7F7F" w:rsidRDefault="000F7F7F" w:rsidP="0011786F">
            <w:pPr>
              <w:rPr>
                <w:rFonts w:ascii="Arial" w:hAnsi="Arial" w:cs="Arial"/>
                <w:sz w:val="18"/>
                <w:szCs w:val="18"/>
                <w:lang w:eastAsia="en-GB"/>
              </w:rPr>
            </w:pPr>
            <w:r w:rsidRPr="00BB36E6">
              <w:rPr>
                <w:rFonts w:ascii="Arial" w:hAnsi="Arial" w:cs="Arial"/>
                <w:sz w:val="18"/>
                <w:szCs w:val="18"/>
                <w:lang w:eastAsia="en-GB"/>
              </w:rPr>
              <w:t>21, 23, 33, 43, 51, 53, 57, 60, 62</w:t>
            </w:r>
          </w:p>
          <w:p w:rsidR="000F7F7F" w:rsidRDefault="000F7F7F" w:rsidP="008B0E7D">
            <w:pPr>
              <w:rPr>
                <w:rFonts w:ascii="Arial" w:hAnsi="Arial" w:cs="Arial"/>
                <w:sz w:val="18"/>
                <w:szCs w:val="18"/>
                <w:lang w:eastAsia="en-GB"/>
              </w:rPr>
            </w:pPr>
          </w:p>
          <w:p w:rsidR="000F7F7F" w:rsidRPr="00015961" w:rsidRDefault="000F7F7F" w:rsidP="002975D4">
            <w:pPr>
              <w:rPr>
                <w:rFonts w:ascii="Arial" w:hAnsi="Arial" w:cs="Arial"/>
                <w:sz w:val="18"/>
                <w:szCs w:val="18"/>
              </w:rPr>
            </w:pPr>
            <w:r w:rsidRPr="00BB36E6">
              <w:rPr>
                <w:rFonts w:ascii="Arial" w:hAnsi="Arial" w:cs="Arial"/>
                <w:sz w:val="18"/>
                <w:szCs w:val="18"/>
                <w:lang w:eastAsia="en-GB"/>
              </w:rPr>
              <w:t xml:space="preserve">3, 7, 9, 13, 17, 19, 22, 44, </w:t>
            </w:r>
            <w:r>
              <w:rPr>
                <w:rFonts w:ascii="Arial" w:hAnsi="Arial" w:cs="Arial"/>
                <w:sz w:val="18"/>
                <w:szCs w:val="18"/>
                <w:lang w:eastAsia="en-GB"/>
              </w:rPr>
              <w:t>55</w:t>
            </w:r>
            <w:r w:rsidRPr="00BB36E6">
              <w:rPr>
                <w:rFonts w:ascii="Arial" w:hAnsi="Arial" w:cs="Arial"/>
                <w:sz w:val="18"/>
                <w:szCs w:val="18"/>
                <w:lang w:eastAsia="en-GB"/>
              </w:rPr>
              <w:t xml:space="preserve">, </w:t>
            </w:r>
            <w:r>
              <w:rPr>
                <w:rFonts w:ascii="Arial" w:hAnsi="Arial" w:cs="Arial"/>
                <w:sz w:val="18"/>
                <w:szCs w:val="18"/>
                <w:lang w:eastAsia="en-GB"/>
              </w:rPr>
              <w:t>71</w:t>
            </w:r>
            <w:r w:rsidRPr="00BB36E6">
              <w:rPr>
                <w:rFonts w:ascii="Arial" w:hAnsi="Arial" w:cs="Arial"/>
                <w:sz w:val="18"/>
                <w:szCs w:val="18"/>
                <w:lang w:eastAsia="en-GB"/>
              </w:rPr>
              <w:t xml:space="preserve">, </w:t>
            </w:r>
            <w:r>
              <w:rPr>
                <w:rFonts w:ascii="Arial" w:hAnsi="Arial" w:cs="Arial"/>
                <w:sz w:val="18"/>
                <w:szCs w:val="18"/>
                <w:lang w:eastAsia="en-GB"/>
              </w:rPr>
              <w:t>73</w:t>
            </w:r>
          </w:p>
        </w:tc>
      </w:tr>
      <w:tr w:rsidR="000F7F7F" w:rsidRPr="006F172B" w:rsidTr="0077679B">
        <w:tc>
          <w:tcPr>
            <w:tcW w:w="2070" w:type="dxa"/>
            <w:shd w:val="clear" w:color="auto" w:fill="D9D9D9"/>
          </w:tcPr>
          <w:p w:rsidR="000F7F7F" w:rsidRPr="006F172B" w:rsidRDefault="000F7F7F" w:rsidP="008B0E7D">
            <w:pPr>
              <w:ind w:right="-720"/>
              <w:rPr>
                <w:rFonts w:ascii="Arial" w:hAnsi="Arial" w:cs="Arial"/>
                <w:b/>
                <w:bCs/>
                <w:sz w:val="18"/>
                <w:szCs w:val="28"/>
              </w:rPr>
            </w:pPr>
            <w:r>
              <w:rPr>
                <w:rFonts w:ascii="Arial" w:hAnsi="Arial" w:cs="Arial"/>
                <w:b/>
                <w:bCs/>
                <w:sz w:val="18"/>
                <w:szCs w:val="28"/>
              </w:rPr>
              <w:t>Week 2</w:t>
            </w:r>
          </w:p>
        </w:tc>
        <w:tc>
          <w:tcPr>
            <w:tcW w:w="4500" w:type="dxa"/>
            <w:shd w:val="clear" w:color="auto" w:fill="D9D9D9"/>
          </w:tcPr>
          <w:p w:rsidR="000F7F7F" w:rsidRPr="006F172B" w:rsidRDefault="000F7F7F" w:rsidP="008B0E7D">
            <w:pPr>
              <w:ind w:right="-720"/>
              <w:rPr>
                <w:rFonts w:ascii="Arial" w:hAnsi="Arial" w:cs="Arial"/>
                <w:b/>
                <w:bCs/>
                <w:sz w:val="18"/>
                <w:szCs w:val="28"/>
              </w:rPr>
            </w:pPr>
          </w:p>
        </w:tc>
        <w:tc>
          <w:tcPr>
            <w:tcW w:w="3600" w:type="dxa"/>
            <w:shd w:val="clear" w:color="auto" w:fill="D9D9D9"/>
          </w:tcPr>
          <w:p w:rsidR="000F7F7F" w:rsidRPr="006F172B" w:rsidRDefault="000F7F7F" w:rsidP="008B0E7D">
            <w:pPr>
              <w:ind w:right="-720"/>
              <w:rPr>
                <w:rFonts w:ascii="Arial" w:hAnsi="Arial" w:cs="Arial"/>
                <w:b/>
                <w:bCs/>
                <w:sz w:val="18"/>
                <w:szCs w:val="28"/>
              </w:rPr>
            </w:pPr>
          </w:p>
        </w:tc>
      </w:tr>
      <w:tr w:rsidR="000F7F7F" w:rsidRPr="006F172B" w:rsidTr="0077679B">
        <w:trPr>
          <w:trHeight w:val="485"/>
        </w:trPr>
        <w:tc>
          <w:tcPr>
            <w:tcW w:w="2070" w:type="dxa"/>
          </w:tcPr>
          <w:p w:rsidR="000F7F7F" w:rsidRPr="006F172B" w:rsidRDefault="000F7F7F" w:rsidP="008B0E7D">
            <w:pPr>
              <w:ind w:right="-720"/>
              <w:rPr>
                <w:rFonts w:ascii="Arial" w:hAnsi="Arial" w:cs="Arial"/>
                <w:sz w:val="18"/>
                <w:szCs w:val="28"/>
              </w:rPr>
            </w:pPr>
          </w:p>
        </w:tc>
        <w:tc>
          <w:tcPr>
            <w:tcW w:w="4500" w:type="dxa"/>
          </w:tcPr>
          <w:p w:rsidR="000F7F7F" w:rsidRPr="00EE4819" w:rsidRDefault="000F7F7F" w:rsidP="008B0E7D">
            <w:pPr>
              <w:rPr>
                <w:rFonts w:ascii="Arial" w:hAnsi="Arial" w:cs="Arial"/>
                <w:sz w:val="18"/>
                <w:szCs w:val="18"/>
                <w:lang w:eastAsia="en-GB"/>
              </w:rPr>
            </w:pPr>
            <w:r w:rsidRPr="00BB36E6">
              <w:rPr>
                <w:rFonts w:ascii="Arial" w:hAnsi="Arial" w:cs="Arial"/>
                <w:sz w:val="18"/>
                <w:szCs w:val="18"/>
                <w:lang w:eastAsia="en-GB"/>
              </w:rPr>
              <w:t>5.4 The Fundamental Theorem of Calculus</w:t>
            </w:r>
          </w:p>
        </w:tc>
        <w:tc>
          <w:tcPr>
            <w:tcW w:w="3600" w:type="dxa"/>
          </w:tcPr>
          <w:p w:rsidR="000F7F7F" w:rsidRPr="00EE4819" w:rsidRDefault="000F7F7F" w:rsidP="002975D4">
            <w:pPr>
              <w:rPr>
                <w:rFonts w:ascii="Arial" w:hAnsi="Arial" w:cs="Arial"/>
                <w:sz w:val="18"/>
                <w:szCs w:val="18"/>
                <w:lang w:eastAsia="en-GB"/>
              </w:rPr>
            </w:pPr>
            <w:r>
              <w:rPr>
                <w:rFonts w:ascii="Arial" w:hAnsi="Arial" w:cs="Arial"/>
                <w:sz w:val="18"/>
                <w:szCs w:val="18"/>
                <w:lang w:eastAsia="en-GB"/>
              </w:rPr>
              <w:t>9, 10</w:t>
            </w:r>
            <w:r w:rsidRPr="00BB36E6">
              <w:rPr>
                <w:rFonts w:ascii="Arial" w:hAnsi="Arial" w:cs="Arial"/>
                <w:sz w:val="18"/>
                <w:szCs w:val="18"/>
                <w:lang w:eastAsia="en-GB"/>
              </w:rPr>
              <w:t>, 20, 2</w:t>
            </w:r>
            <w:r>
              <w:rPr>
                <w:rFonts w:ascii="Arial" w:hAnsi="Arial" w:cs="Arial"/>
                <w:sz w:val="18"/>
                <w:szCs w:val="18"/>
                <w:lang w:eastAsia="en-GB"/>
              </w:rPr>
              <w:t>8</w:t>
            </w:r>
            <w:r w:rsidRPr="00BB36E6">
              <w:rPr>
                <w:rFonts w:ascii="Arial" w:hAnsi="Arial" w:cs="Arial"/>
                <w:sz w:val="18"/>
                <w:szCs w:val="18"/>
                <w:lang w:eastAsia="en-GB"/>
              </w:rPr>
              <w:t>, 2</w:t>
            </w:r>
            <w:r>
              <w:rPr>
                <w:rFonts w:ascii="Arial" w:hAnsi="Arial" w:cs="Arial"/>
                <w:sz w:val="18"/>
                <w:szCs w:val="18"/>
                <w:lang w:eastAsia="en-GB"/>
              </w:rPr>
              <w:t>9,32,</w:t>
            </w:r>
            <w:r w:rsidRPr="00BB36E6">
              <w:rPr>
                <w:rFonts w:ascii="Arial" w:hAnsi="Arial" w:cs="Arial"/>
                <w:sz w:val="18"/>
                <w:szCs w:val="18"/>
                <w:lang w:eastAsia="en-GB"/>
              </w:rPr>
              <w:t xml:space="preserve"> 35, 3</w:t>
            </w:r>
            <w:r>
              <w:rPr>
                <w:rFonts w:ascii="Arial" w:hAnsi="Arial" w:cs="Arial"/>
                <w:sz w:val="18"/>
                <w:szCs w:val="18"/>
                <w:lang w:eastAsia="en-GB"/>
              </w:rPr>
              <w:t>9</w:t>
            </w:r>
            <w:r w:rsidRPr="00BB36E6">
              <w:rPr>
                <w:rFonts w:ascii="Arial" w:hAnsi="Arial" w:cs="Arial"/>
                <w:sz w:val="18"/>
                <w:szCs w:val="18"/>
                <w:lang w:eastAsia="en-GB"/>
              </w:rPr>
              <w:t>, 4</w:t>
            </w:r>
            <w:r>
              <w:rPr>
                <w:rFonts w:ascii="Arial" w:hAnsi="Arial" w:cs="Arial"/>
                <w:sz w:val="18"/>
                <w:szCs w:val="18"/>
                <w:lang w:eastAsia="en-GB"/>
              </w:rPr>
              <w:t>1</w:t>
            </w:r>
            <w:r w:rsidRPr="00BB36E6">
              <w:rPr>
                <w:rFonts w:ascii="Arial" w:hAnsi="Arial" w:cs="Arial"/>
                <w:sz w:val="18"/>
                <w:szCs w:val="18"/>
                <w:lang w:eastAsia="en-GB"/>
              </w:rPr>
              <w:t>, 4</w:t>
            </w:r>
            <w:r>
              <w:rPr>
                <w:rFonts w:ascii="Arial" w:hAnsi="Arial" w:cs="Arial"/>
                <w:sz w:val="18"/>
                <w:szCs w:val="18"/>
                <w:lang w:eastAsia="en-GB"/>
              </w:rPr>
              <w:t>3</w:t>
            </w:r>
            <w:r w:rsidRPr="00BB36E6">
              <w:rPr>
                <w:rFonts w:ascii="Arial" w:hAnsi="Arial" w:cs="Arial"/>
                <w:sz w:val="18"/>
                <w:szCs w:val="18"/>
                <w:lang w:eastAsia="en-GB"/>
              </w:rPr>
              <w:t xml:space="preserve">, 46, </w:t>
            </w:r>
            <w:r>
              <w:rPr>
                <w:rFonts w:ascii="Arial" w:hAnsi="Arial" w:cs="Arial"/>
                <w:sz w:val="18"/>
                <w:szCs w:val="18"/>
                <w:lang w:eastAsia="en-GB"/>
              </w:rPr>
              <w:t>48,</w:t>
            </w:r>
            <w:r w:rsidRPr="00BB36E6">
              <w:rPr>
                <w:rFonts w:ascii="Arial" w:hAnsi="Arial" w:cs="Arial"/>
                <w:sz w:val="18"/>
                <w:szCs w:val="18"/>
                <w:lang w:eastAsia="en-GB"/>
              </w:rPr>
              <w:t>5</w:t>
            </w:r>
            <w:r>
              <w:rPr>
                <w:rFonts w:ascii="Arial" w:hAnsi="Arial" w:cs="Arial"/>
                <w:sz w:val="18"/>
                <w:szCs w:val="18"/>
                <w:lang w:eastAsia="en-GB"/>
              </w:rPr>
              <w:t>4</w:t>
            </w:r>
            <w:r w:rsidRPr="00BB36E6">
              <w:rPr>
                <w:rFonts w:ascii="Arial" w:hAnsi="Arial" w:cs="Arial"/>
                <w:sz w:val="18"/>
                <w:szCs w:val="18"/>
                <w:lang w:eastAsia="en-GB"/>
              </w:rPr>
              <w:t>, 6</w:t>
            </w:r>
            <w:r>
              <w:rPr>
                <w:rFonts w:ascii="Arial" w:hAnsi="Arial" w:cs="Arial"/>
                <w:sz w:val="18"/>
                <w:szCs w:val="18"/>
                <w:lang w:eastAsia="en-GB"/>
              </w:rPr>
              <w:t>2</w:t>
            </w:r>
            <w:r w:rsidRPr="00BB36E6">
              <w:rPr>
                <w:rFonts w:ascii="Arial" w:hAnsi="Arial" w:cs="Arial"/>
                <w:sz w:val="18"/>
                <w:szCs w:val="18"/>
                <w:lang w:eastAsia="en-GB"/>
              </w:rPr>
              <w:t>, 6</w:t>
            </w:r>
            <w:r>
              <w:rPr>
                <w:rFonts w:ascii="Arial" w:hAnsi="Arial" w:cs="Arial"/>
                <w:sz w:val="18"/>
                <w:szCs w:val="18"/>
                <w:lang w:eastAsia="en-GB"/>
              </w:rPr>
              <w:t>3</w:t>
            </w:r>
          </w:p>
        </w:tc>
      </w:tr>
      <w:tr w:rsidR="000F7F7F" w:rsidRPr="006F172B" w:rsidTr="0077679B">
        <w:trPr>
          <w:trHeight w:val="233"/>
        </w:trPr>
        <w:tc>
          <w:tcPr>
            <w:tcW w:w="2070" w:type="dxa"/>
            <w:shd w:val="clear" w:color="auto" w:fill="D9D9D9"/>
          </w:tcPr>
          <w:p w:rsidR="000F7F7F" w:rsidRPr="006F172B" w:rsidRDefault="000F7F7F" w:rsidP="008B0E7D">
            <w:pPr>
              <w:ind w:right="-720"/>
              <w:rPr>
                <w:rFonts w:ascii="Arial" w:hAnsi="Arial" w:cs="Arial"/>
                <w:b/>
                <w:bCs/>
                <w:sz w:val="18"/>
                <w:szCs w:val="28"/>
              </w:rPr>
            </w:pPr>
            <w:r w:rsidRPr="006F172B">
              <w:rPr>
                <w:rFonts w:ascii="Arial" w:hAnsi="Arial" w:cs="Arial"/>
                <w:b/>
                <w:bCs/>
                <w:sz w:val="18"/>
                <w:szCs w:val="28"/>
              </w:rPr>
              <w:t>Week</w:t>
            </w:r>
            <w:r>
              <w:rPr>
                <w:rFonts w:ascii="Arial" w:hAnsi="Arial" w:cs="Arial"/>
                <w:b/>
                <w:bCs/>
                <w:sz w:val="18"/>
                <w:szCs w:val="28"/>
              </w:rPr>
              <w:t>3</w:t>
            </w:r>
          </w:p>
        </w:tc>
        <w:tc>
          <w:tcPr>
            <w:tcW w:w="4500" w:type="dxa"/>
            <w:shd w:val="clear" w:color="auto" w:fill="D9D9D9"/>
          </w:tcPr>
          <w:p w:rsidR="000F7F7F" w:rsidRPr="006F172B" w:rsidRDefault="000F7F7F" w:rsidP="008B0E7D">
            <w:pPr>
              <w:ind w:right="-720"/>
              <w:rPr>
                <w:rFonts w:ascii="Arial" w:hAnsi="Arial" w:cs="Arial"/>
                <w:b/>
                <w:bCs/>
                <w:sz w:val="18"/>
                <w:szCs w:val="28"/>
              </w:rPr>
            </w:pPr>
          </w:p>
        </w:tc>
        <w:tc>
          <w:tcPr>
            <w:tcW w:w="3600" w:type="dxa"/>
            <w:shd w:val="clear" w:color="auto" w:fill="D9D9D9"/>
          </w:tcPr>
          <w:p w:rsidR="000F7F7F" w:rsidRPr="006F172B" w:rsidRDefault="000F7F7F" w:rsidP="008B0E7D">
            <w:pPr>
              <w:ind w:right="-720"/>
              <w:rPr>
                <w:rFonts w:ascii="Arial" w:hAnsi="Arial" w:cs="Arial"/>
                <w:b/>
                <w:bCs/>
                <w:sz w:val="18"/>
                <w:szCs w:val="28"/>
              </w:rPr>
            </w:pPr>
          </w:p>
        </w:tc>
      </w:tr>
      <w:tr w:rsidR="000F7F7F" w:rsidRPr="006F172B" w:rsidTr="0077679B">
        <w:trPr>
          <w:trHeight w:val="287"/>
        </w:trPr>
        <w:tc>
          <w:tcPr>
            <w:tcW w:w="2070" w:type="dxa"/>
          </w:tcPr>
          <w:p w:rsidR="000F7F7F" w:rsidRPr="006F172B" w:rsidRDefault="000F7F7F" w:rsidP="008B0E7D">
            <w:pPr>
              <w:ind w:right="-720"/>
              <w:rPr>
                <w:rFonts w:ascii="Arial" w:hAnsi="Arial" w:cs="Arial"/>
                <w:sz w:val="18"/>
                <w:szCs w:val="28"/>
              </w:rPr>
            </w:pPr>
          </w:p>
        </w:tc>
        <w:tc>
          <w:tcPr>
            <w:tcW w:w="4500" w:type="dxa"/>
          </w:tcPr>
          <w:p w:rsidR="000F7F7F" w:rsidRPr="00AE0A8D" w:rsidRDefault="000F7F7F" w:rsidP="008B0E7D">
            <w:pPr>
              <w:widowControl w:val="0"/>
              <w:rPr>
                <w:rFonts w:ascii="Arial" w:hAnsi="Arial" w:cs="Arial"/>
                <w:sz w:val="18"/>
                <w:szCs w:val="18"/>
                <w:lang w:eastAsia="en-GB"/>
              </w:rPr>
            </w:pPr>
            <w:r w:rsidRPr="00BB36E6">
              <w:rPr>
                <w:rFonts w:ascii="Arial" w:hAnsi="Arial" w:cs="Arial"/>
                <w:sz w:val="18"/>
                <w:szCs w:val="18"/>
                <w:lang w:eastAsia="en-GB"/>
              </w:rPr>
              <w:t xml:space="preserve">5.5 Indefinite Integrals and the Substitution </w:t>
            </w:r>
            <w:r>
              <w:rPr>
                <w:rFonts w:ascii="Arial" w:hAnsi="Arial" w:cs="Arial"/>
                <w:sz w:val="18"/>
                <w:szCs w:val="18"/>
                <w:lang w:eastAsia="en-GB"/>
              </w:rPr>
              <w:t>Method</w:t>
            </w:r>
          </w:p>
        </w:tc>
        <w:tc>
          <w:tcPr>
            <w:tcW w:w="3600" w:type="dxa"/>
          </w:tcPr>
          <w:p w:rsidR="000F7F7F" w:rsidRPr="00AE0A8D" w:rsidRDefault="000F7F7F" w:rsidP="002975D4">
            <w:pPr>
              <w:rPr>
                <w:rFonts w:ascii="Arial" w:hAnsi="Arial" w:cs="Arial"/>
                <w:sz w:val="18"/>
                <w:szCs w:val="18"/>
              </w:rPr>
            </w:pPr>
            <w:r>
              <w:rPr>
                <w:rFonts w:ascii="Arial" w:hAnsi="Arial" w:cs="Arial"/>
                <w:sz w:val="18"/>
                <w:szCs w:val="18"/>
                <w:lang w:eastAsia="en-GB"/>
              </w:rPr>
              <w:t>4</w:t>
            </w:r>
            <w:r w:rsidRPr="00BB36E6">
              <w:rPr>
                <w:rFonts w:ascii="Arial" w:hAnsi="Arial" w:cs="Arial"/>
                <w:sz w:val="18"/>
                <w:szCs w:val="18"/>
                <w:lang w:eastAsia="en-GB"/>
              </w:rPr>
              <w:t xml:space="preserve">, </w:t>
            </w:r>
            <w:r>
              <w:rPr>
                <w:rFonts w:ascii="Arial" w:hAnsi="Arial" w:cs="Arial"/>
                <w:sz w:val="18"/>
                <w:szCs w:val="18"/>
                <w:lang w:eastAsia="en-GB"/>
              </w:rPr>
              <w:t>11</w:t>
            </w:r>
            <w:r w:rsidRPr="00BB36E6">
              <w:rPr>
                <w:rFonts w:ascii="Arial" w:hAnsi="Arial" w:cs="Arial"/>
                <w:sz w:val="18"/>
                <w:szCs w:val="18"/>
                <w:lang w:eastAsia="en-GB"/>
              </w:rPr>
              <w:t xml:space="preserve">, </w:t>
            </w:r>
            <w:r>
              <w:rPr>
                <w:rFonts w:ascii="Arial" w:hAnsi="Arial" w:cs="Arial"/>
                <w:sz w:val="18"/>
                <w:szCs w:val="18"/>
                <w:lang w:eastAsia="en-GB"/>
              </w:rPr>
              <w:t>13</w:t>
            </w:r>
            <w:r w:rsidRPr="00BB36E6">
              <w:rPr>
                <w:rFonts w:ascii="Arial" w:hAnsi="Arial" w:cs="Arial"/>
                <w:sz w:val="18"/>
                <w:szCs w:val="18"/>
                <w:lang w:eastAsia="en-GB"/>
              </w:rPr>
              <w:t>, 1</w:t>
            </w:r>
            <w:r>
              <w:rPr>
                <w:rFonts w:ascii="Arial" w:hAnsi="Arial" w:cs="Arial"/>
                <w:sz w:val="18"/>
                <w:szCs w:val="18"/>
                <w:lang w:eastAsia="en-GB"/>
              </w:rPr>
              <w:t>6</w:t>
            </w:r>
            <w:r w:rsidRPr="00BB36E6">
              <w:rPr>
                <w:rFonts w:ascii="Arial" w:hAnsi="Arial" w:cs="Arial"/>
                <w:sz w:val="18"/>
                <w:szCs w:val="18"/>
                <w:lang w:eastAsia="en-GB"/>
              </w:rPr>
              <w:t>, 21, 3</w:t>
            </w:r>
            <w:r>
              <w:rPr>
                <w:rFonts w:ascii="Arial" w:hAnsi="Arial" w:cs="Arial"/>
                <w:sz w:val="18"/>
                <w:szCs w:val="18"/>
                <w:lang w:eastAsia="en-GB"/>
              </w:rPr>
              <w:t>3</w:t>
            </w:r>
            <w:r w:rsidRPr="00BB36E6">
              <w:rPr>
                <w:rFonts w:ascii="Arial" w:hAnsi="Arial" w:cs="Arial"/>
                <w:sz w:val="18"/>
                <w:szCs w:val="18"/>
                <w:lang w:eastAsia="en-GB"/>
              </w:rPr>
              <w:t xml:space="preserve">, </w:t>
            </w:r>
            <w:r>
              <w:rPr>
                <w:rFonts w:ascii="Arial" w:hAnsi="Arial" w:cs="Arial"/>
                <w:sz w:val="18"/>
                <w:szCs w:val="18"/>
                <w:lang w:eastAsia="en-GB"/>
              </w:rPr>
              <w:t>36,38,51</w:t>
            </w:r>
          </w:p>
        </w:tc>
      </w:tr>
      <w:tr w:rsidR="000F7F7F" w:rsidRPr="006F172B" w:rsidTr="0077679B">
        <w:tc>
          <w:tcPr>
            <w:tcW w:w="2070" w:type="dxa"/>
            <w:shd w:val="clear" w:color="auto" w:fill="D9D9D9"/>
          </w:tcPr>
          <w:p w:rsidR="000F7F7F" w:rsidRPr="006F172B" w:rsidRDefault="000F7F7F" w:rsidP="008B0E7D">
            <w:pPr>
              <w:ind w:right="-720"/>
              <w:rPr>
                <w:rFonts w:ascii="Arial" w:hAnsi="Arial"/>
                <w:b/>
                <w:bCs/>
                <w:sz w:val="18"/>
                <w:szCs w:val="28"/>
              </w:rPr>
            </w:pPr>
            <w:r>
              <w:rPr>
                <w:rFonts w:ascii="Arial" w:hAnsi="Arial"/>
                <w:b/>
                <w:bCs/>
                <w:sz w:val="18"/>
                <w:szCs w:val="28"/>
              </w:rPr>
              <w:t>Week 4</w:t>
            </w:r>
          </w:p>
        </w:tc>
        <w:tc>
          <w:tcPr>
            <w:tcW w:w="4500" w:type="dxa"/>
            <w:shd w:val="clear" w:color="auto" w:fill="D9D9D9"/>
          </w:tcPr>
          <w:p w:rsidR="000F7F7F" w:rsidRPr="006F172B" w:rsidRDefault="000F7F7F" w:rsidP="008B0E7D">
            <w:pPr>
              <w:ind w:right="-720"/>
              <w:rPr>
                <w:rFonts w:ascii="Arial" w:hAnsi="Arial"/>
                <w:b/>
                <w:bCs/>
                <w:sz w:val="18"/>
                <w:szCs w:val="28"/>
              </w:rPr>
            </w:pPr>
          </w:p>
        </w:tc>
        <w:tc>
          <w:tcPr>
            <w:tcW w:w="3600" w:type="dxa"/>
            <w:shd w:val="clear" w:color="auto" w:fill="D9D9D9"/>
          </w:tcPr>
          <w:p w:rsidR="000F7F7F" w:rsidRPr="006F172B" w:rsidRDefault="000F7F7F" w:rsidP="008B0E7D">
            <w:pPr>
              <w:ind w:right="-720"/>
              <w:rPr>
                <w:rFonts w:ascii="Arial" w:hAnsi="Arial"/>
                <w:b/>
                <w:bCs/>
                <w:sz w:val="18"/>
                <w:szCs w:val="28"/>
              </w:rPr>
            </w:pPr>
          </w:p>
        </w:tc>
      </w:tr>
      <w:tr w:rsidR="000F7F7F" w:rsidRPr="006F172B" w:rsidTr="0077679B">
        <w:tc>
          <w:tcPr>
            <w:tcW w:w="2070" w:type="dxa"/>
          </w:tcPr>
          <w:p w:rsidR="000F7F7F" w:rsidRPr="006F172B" w:rsidRDefault="000F7F7F" w:rsidP="008B0E7D">
            <w:pPr>
              <w:ind w:right="-720"/>
              <w:rPr>
                <w:rFonts w:ascii="Arial" w:hAnsi="Arial" w:cs="Arial"/>
                <w:sz w:val="18"/>
                <w:szCs w:val="18"/>
              </w:rPr>
            </w:pPr>
          </w:p>
        </w:tc>
        <w:tc>
          <w:tcPr>
            <w:tcW w:w="4500" w:type="dxa"/>
          </w:tcPr>
          <w:p w:rsidR="000F7F7F" w:rsidRDefault="000F7F7F" w:rsidP="008B0E7D">
            <w:pPr>
              <w:widowControl w:val="0"/>
              <w:rPr>
                <w:rFonts w:ascii="Arial" w:hAnsi="Arial" w:cs="Arial"/>
                <w:sz w:val="18"/>
                <w:szCs w:val="18"/>
                <w:lang w:eastAsia="en-GB"/>
              </w:rPr>
            </w:pPr>
            <w:r w:rsidRPr="00BB36E6">
              <w:rPr>
                <w:rFonts w:ascii="Arial" w:hAnsi="Arial" w:cs="Arial"/>
                <w:sz w:val="18"/>
                <w:szCs w:val="18"/>
                <w:lang w:eastAsia="en-GB"/>
              </w:rPr>
              <w:t>5.6 Substitution and Area Between Curves</w:t>
            </w:r>
          </w:p>
          <w:p w:rsidR="000F7F7F" w:rsidRPr="00A63A6F" w:rsidRDefault="000F7F7F" w:rsidP="008B0E7D">
            <w:pPr>
              <w:rPr>
                <w:rFonts w:ascii="Arial" w:hAnsi="Arial" w:cs="Arial"/>
                <w:sz w:val="18"/>
                <w:szCs w:val="18"/>
                <w:lang w:eastAsia="en-GB"/>
              </w:rPr>
            </w:pPr>
          </w:p>
        </w:tc>
        <w:tc>
          <w:tcPr>
            <w:tcW w:w="3600" w:type="dxa"/>
          </w:tcPr>
          <w:p w:rsidR="000F7F7F" w:rsidRPr="00BB36E6" w:rsidRDefault="000F7F7F" w:rsidP="008B0E7D">
            <w:pPr>
              <w:widowControl w:val="0"/>
              <w:rPr>
                <w:rFonts w:ascii="Arial" w:hAnsi="Arial" w:cs="Arial"/>
                <w:sz w:val="18"/>
                <w:szCs w:val="18"/>
                <w:lang w:eastAsia="en-GB"/>
              </w:rPr>
            </w:pPr>
            <w:r w:rsidRPr="00BB36E6">
              <w:rPr>
                <w:rFonts w:ascii="Arial" w:hAnsi="Arial" w:cs="Arial"/>
                <w:sz w:val="18"/>
                <w:szCs w:val="18"/>
                <w:lang w:eastAsia="en-GB"/>
              </w:rPr>
              <w:t>4, 9, 12, 16, 29, 34, 39, 41, 50, 63, 73, 74, 75</w:t>
            </w:r>
          </w:p>
        </w:tc>
      </w:tr>
      <w:tr w:rsidR="000F7F7F" w:rsidRPr="006F172B" w:rsidTr="0077679B">
        <w:tc>
          <w:tcPr>
            <w:tcW w:w="2070" w:type="dxa"/>
            <w:shd w:val="clear" w:color="auto" w:fill="D9D9D9"/>
          </w:tcPr>
          <w:p w:rsidR="000F7F7F" w:rsidRPr="006F172B" w:rsidRDefault="000F7F7F" w:rsidP="008B0E7D">
            <w:pPr>
              <w:ind w:right="-720"/>
              <w:rPr>
                <w:rFonts w:ascii="Arial" w:hAnsi="Arial" w:cs="Arial"/>
                <w:b/>
                <w:bCs/>
                <w:sz w:val="18"/>
                <w:szCs w:val="18"/>
              </w:rPr>
            </w:pPr>
            <w:r>
              <w:rPr>
                <w:rFonts w:ascii="Arial" w:hAnsi="Arial" w:cs="Arial"/>
                <w:b/>
                <w:bCs/>
                <w:sz w:val="18"/>
                <w:szCs w:val="18"/>
              </w:rPr>
              <w:t>Week 5</w:t>
            </w:r>
          </w:p>
        </w:tc>
        <w:tc>
          <w:tcPr>
            <w:tcW w:w="4500" w:type="dxa"/>
            <w:shd w:val="clear" w:color="auto" w:fill="D9D9D9"/>
          </w:tcPr>
          <w:p w:rsidR="000F7F7F" w:rsidRPr="006F172B" w:rsidRDefault="000F7F7F" w:rsidP="008B0E7D">
            <w:pPr>
              <w:ind w:right="-720"/>
              <w:rPr>
                <w:rFonts w:ascii="Arial" w:hAnsi="Arial" w:cs="Arial"/>
                <w:b/>
                <w:bCs/>
                <w:sz w:val="18"/>
                <w:szCs w:val="18"/>
              </w:rPr>
            </w:pPr>
          </w:p>
        </w:tc>
        <w:tc>
          <w:tcPr>
            <w:tcW w:w="3600" w:type="dxa"/>
            <w:shd w:val="clear" w:color="auto" w:fill="D9D9D9"/>
          </w:tcPr>
          <w:p w:rsidR="000F7F7F" w:rsidRPr="006F172B" w:rsidRDefault="000F7F7F" w:rsidP="008B0E7D">
            <w:pPr>
              <w:ind w:right="-720"/>
              <w:rPr>
                <w:rFonts w:ascii="Arial" w:hAnsi="Arial" w:cs="Arial"/>
                <w:b/>
                <w:bCs/>
                <w:sz w:val="18"/>
                <w:szCs w:val="18"/>
              </w:rPr>
            </w:pPr>
          </w:p>
        </w:tc>
      </w:tr>
      <w:tr w:rsidR="000F7F7F" w:rsidRPr="006F172B" w:rsidTr="0077679B">
        <w:tc>
          <w:tcPr>
            <w:tcW w:w="2070" w:type="dxa"/>
          </w:tcPr>
          <w:p w:rsidR="000F7F7F" w:rsidRPr="006F172B" w:rsidRDefault="000F7F7F" w:rsidP="008B0E7D">
            <w:pPr>
              <w:ind w:right="-720"/>
              <w:rPr>
                <w:rFonts w:ascii="Arial" w:hAnsi="Arial" w:cs="Arial"/>
                <w:sz w:val="18"/>
                <w:szCs w:val="18"/>
              </w:rPr>
            </w:pPr>
          </w:p>
        </w:tc>
        <w:tc>
          <w:tcPr>
            <w:tcW w:w="4500" w:type="dxa"/>
          </w:tcPr>
          <w:p w:rsidR="000F7F7F" w:rsidRDefault="000F7F7F" w:rsidP="002975D4">
            <w:pPr>
              <w:widowControl w:val="0"/>
              <w:rPr>
                <w:rFonts w:ascii="Arial" w:hAnsi="Arial" w:cs="Arial"/>
                <w:sz w:val="18"/>
                <w:szCs w:val="18"/>
                <w:lang w:eastAsia="en-GB"/>
              </w:rPr>
            </w:pPr>
            <w:r w:rsidRPr="00BB36E6">
              <w:rPr>
                <w:rFonts w:ascii="Arial" w:hAnsi="Arial" w:cs="Arial"/>
                <w:sz w:val="18"/>
                <w:szCs w:val="18"/>
                <w:lang w:eastAsia="en-GB"/>
              </w:rPr>
              <w:t xml:space="preserve">6.1 Volumes </w:t>
            </w:r>
            <w:r>
              <w:rPr>
                <w:rFonts w:ascii="Arial" w:hAnsi="Arial" w:cs="Arial"/>
                <w:sz w:val="18"/>
                <w:szCs w:val="18"/>
                <w:lang w:eastAsia="en-GB"/>
              </w:rPr>
              <w:t>Using Cross-Sections</w:t>
            </w:r>
          </w:p>
          <w:p w:rsidR="000F7F7F" w:rsidRPr="00A51879" w:rsidRDefault="000F7F7F" w:rsidP="008B0E7D">
            <w:pPr>
              <w:ind w:right="-720"/>
              <w:rPr>
                <w:rFonts w:ascii="Arial" w:hAnsi="Arial" w:cs="Arial"/>
                <w:sz w:val="18"/>
                <w:szCs w:val="18"/>
              </w:rPr>
            </w:pPr>
          </w:p>
        </w:tc>
        <w:tc>
          <w:tcPr>
            <w:tcW w:w="3600" w:type="dxa"/>
          </w:tcPr>
          <w:p w:rsidR="000F7F7F" w:rsidRPr="00A51879" w:rsidRDefault="000F7F7F" w:rsidP="002975D4">
            <w:pPr>
              <w:ind w:right="-720"/>
              <w:rPr>
                <w:rFonts w:ascii="Arial" w:hAnsi="Arial" w:cs="Arial"/>
                <w:sz w:val="18"/>
                <w:szCs w:val="18"/>
              </w:rPr>
            </w:pPr>
            <w:r>
              <w:rPr>
                <w:rFonts w:ascii="Arial" w:hAnsi="Arial" w:cs="Arial"/>
                <w:sz w:val="18"/>
                <w:szCs w:val="18"/>
                <w:lang w:eastAsia="en-GB"/>
              </w:rPr>
              <w:t>5</w:t>
            </w:r>
            <w:r w:rsidRPr="00BB36E6">
              <w:rPr>
                <w:rFonts w:ascii="Arial" w:hAnsi="Arial" w:cs="Arial"/>
                <w:sz w:val="18"/>
                <w:szCs w:val="18"/>
                <w:lang w:eastAsia="en-GB"/>
              </w:rPr>
              <w:t>, 10, 1</w:t>
            </w:r>
            <w:r>
              <w:rPr>
                <w:rFonts w:ascii="Arial" w:hAnsi="Arial" w:cs="Arial"/>
                <w:sz w:val="18"/>
                <w:szCs w:val="18"/>
                <w:lang w:eastAsia="en-GB"/>
              </w:rPr>
              <w:t>4, 18</w:t>
            </w:r>
            <w:r w:rsidRPr="00BB36E6">
              <w:rPr>
                <w:rFonts w:ascii="Arial" w:hAnsi="Arial" w:cs="Arial"/>
                <w:sz w:val="18"/>
                <w:szCs w:val="18"/>
                <w:lang w:eastAsia="en-GB"/>
              </w:rPr>
              <w:t>, 2</w:t>
            </w:r>
            <w:r>
              <w:rPr>
                <w:rFonts w:ascii="Arial" w:hAnsi="Arial" w:cs="Arial"/>
                <w:sz w:val="18"/>
                <w:szCs w:val="18"/>
                <w:lang w:eastAsia="en-GB"/>
              </w:rPr>
              <w:t>5</w:t>
            </w:r>
            <w:r w:rsidRPr="00BB36E6">
              <w:rPr>
                <w:rFonts w:ascii="Arial" w:hAnsi="Arial" w:cs="Arial"/>
                <w:sz w:val="18"/>
                <w:szCs w:val="18"/>
                <w:lang w:eastAsia="en-GB"/>
              </w:rPr>
              <w:t>, 3</w:t>
            </w:r>
            <w:r>
              <w:rPr>
                <w:rFonts w:ascii="Arial" w:hAnsi="Arial" w:cs="Arial"/>
                <w:sz w:val="18"/>
                <w:szCs w:val="18"/>
                <w:lang w:eastAsia="en-GB"/>
              </w:rPr>
              <w:t>2</w:t>
            </w:r>
            <w:r w:rsidRPr="00BB36E6">
              <w:rPr>
                <w:rFonts w:ascii="Arial" w:hAnsi="Arial" w:cs="Arial"/>
                <w:sz w:val="18"/>
                <w:szCs w:val="18"/>
                <w:lang w:eastAsia="en-GB"/>
              </w:rPr>
              <w:t>, 3</w:t>
            </w:r>
            <w:r>
              <w:rPr>
                <w:rFonts w:ascii="Arial" w:hAnsi="Arial" w:cs="Arial"/>
                <w:sz w:val="18"/>
                <w:szCs w:val="18"/>
                <w:lang w:eastAsia="en-GB"/>
              </w:rPr>
              <w:t>8</w:t>
            </w:r>
            <w:r w:rsidRPr="00BB36E6">
              <w:rPr>
                <w:rFonts w:ascii="Arial" w:hAnsi="Arial" w:cs="Arial"/>
                <w:sz w:val="18"/>
                <w:szCs w:val="18"/>
                <w:lang w:eastAsia="en-GB"/>
              </w:rPr>
              <w:t>, 4</w:t>
            </w:r>
            <w:r>
              <w:rPr>
                <w:rFonts w:ascii="Arial" w:hAnsi="Arial" w:cs="Arial"/>
                <w:sz w:val="18"/>
                <w:szCs w:val="18"/>
                <w:lang w:eastAsia="en-GB"/>
              </w:rPr>
              <w:t>4</w:t>
            </w:r>
            <w:r w:rsidRPr="00BB36E6">
              <w:rPr>
                <w:rFonts w:ascii="Arial" w:hAnsi="Arial" w:cs="Arial"/>
                <w:sz w:val="18"/>
                <w:szCs w:val="18"/>
                <w:lang w:eastAsia="en-GB"/>
              </w:rPr>
              <w:t>, 4</w:t>
            </w:r>
            <w:r>
              <w:rPr>
                <w:rFonts w:ascii="Arial" w:hAnsi="Arial" w:cs="Arial"/>
                <w:sz w:val="18"/>
                <w:szCs w:val="18"/>
                <w:lang w:eastAsia="en-GB"/>
              </w:rPr>
              <w:t>7</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6</w:t>
            </w:r>
          </w:p>
        </w:tc>
        <w:tc>
          <w:tcPr>
            <w:tcW w:w="450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Exam I</w:t>
            </w: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647"/>
        </w:trPr>
        <w:tc>
          <w:tcPr>
            <w:tcW w:w="2070" w:type="dxa"/>
          </w:tcPr>
          <w:p w:rsidR="000F7F7F" w:rsidRDefault="000F7F7F" w:rsidP="008B0E7D"/>
        </w:tc>
        <w:tc>
          <w:tcPr>
            <w:tcW w:w="4500" w:type="dxa"/>
          </w:tcPr>
          <w:p w:rsidR="000F7F7F" w:rsidRDefault="000F7F7F" w:rsidP="008B0E7D">
            <w:pPr>
              <w:widowControl w:val="0"/>
              <w:rPr>
                <w:rFonts w:ascii="Arial" w:hAnsi="Arial" w:cs="Arial"/>
                <w:sz w:val="18"/>
                <w:szCs w:val="18"/>
                <w:lang w:eastAsia="en-GB"/>
              </w:rPr>
            </w:pPr>
            <w:r>
              <w:rPr>
                <w:rFonts w:ascii="Arial" w:hAnsi="Arial" w:cs="Arial"/>
                <w:sz w:val="18"/>
                <w:szCs w:val="18"/>
                <w:lang w:eastAsia="en-GB"/>
              </w:rPr>
              <w:t>6.2 Volumes Using</w:t>
            </w:r>
            <w:r w:rsidRPr="00BB36E6">
              <w:rPr>
                <w:rFonts w:ascii="Arial" w:hAnsi="Arial" w:cs="Arial"/>
                <w:sz w:val="18"/>
                <w:szCs w:val="18"/>
                <w:lang w:eastAsia="en-GB"/>
              </w:rPr>
              <w:t xml:space="preserve"> Cylindrical Shells</w:t>
            </w:r>
          </w:p>
          <w:p w:rsidR="000F7F7F" w:rsidRDefault="000F7F7F" w:rsidP="008B0E7D">
            <w:pPr>
              <w:rPr>
                <w:rFonts w:ascii="Arial" w:hAnsi="Arial" w:cs="Arial"/>
                <w:sz w:val="18"/>
                <w:szCs w:val="18"/>
              </w:rPr>
            </w:pPr>
          </w:p>
          <w:p w:rsidR="000F7F7F" w:rsidRPr="00C632AE" w:rsidRDefault="000F7F7F" w:rsidP="008B0E7D">
            <w:pPr>
              <w:widowControl w:val="0"/>
              <w:rPr>
                <w:rFonts w:ascii="Arial" w:hAnsi="Arial" w:cs="Arial"/>
                <w:sz w:val="18"/>
                <w:szCs w:val="18"/>
                <w:lang w:eastAsia="en-GB"/>
              </w:rPr>
            </w:pPr>
            <w:r w:rsidRPr="00BB36E6">
              <w:rPr>
                <w:rFonts w:ascii="Arial" w:hAnsi="Arial" w:cs="Arial"/>
                <w:sz w:val="18"/>
                <w:szCs w:val="18"/>
                <w:lang w:eastAsia="en-GB"/>
              </w:rPr>
              <w:t xml:space="preserve">6.3 </w:t>
            </w:r>
            <w:r>
              <w:rPr>
                <w:rFonts w:ascii="Arial" w:hAnsi="Arial" w:cs="Arial"/>
                <w:sz w:val="18"/>
                <w:szCs w:val="18"/>
                <w:lang w:eastAsia="en-GB"/>
              </w:rPr>
              <w:t>Arc Length</w:t>
            </w:r>
          </w:p>
        </w:tc>
        <w:tc>
          <w:tcPr>
            <w:tcW w:w="3600" w:type="dxa"/>
          </w:tcPr>
          <w:p w:rsidR="000F7F7F" w:rsidRDefault="000F7F7F" w:rsidP="0011786F">
            <w:pPr>
              <w:rPr>
                <w:rFonts w:ascii="Arial" w:hAnsi="Arial" w:cs="Arial"/>
                <w:sz w:val="18"/>
                <w:szCs w:val="18"/>
              </w:rPr>
            </w:pPr>
            <w:r>
              <w:rPr>
                <w:rFonts w:ascii="Arial" w:hAnsi="Arial" w:cs="Arial"/>
                <w:sz w:val="18"/>
                <w:szCs w:val="18"/>
                <w:lang w:eastAsia="en-GB"/>
              </w:rPr>
              <w:t>1, 3, 6, 12, 13, 19, 27</w:t>
            </w:r>
            <w:r w:rsidRPr="00BB36E6">
              <w:rPr>
                <w:rFonts w:ascii="Arial" w:hAnsi="Arial" w:cs="Arial"/>
                <w:sz w:val="18"/>
                <w:szCs w:val="18"/>
                <w:lang w:eastAsia="en-GB"/>
              </w:rPr>
              <w:t>,</w:t>
            </w:r>
            <w:r>
              <w:rPr>
                <w:rFonts w:ascii="Arial" w:hAnsi="Arial" w:cs="Arial"/>
                <w:sz w:val="18"/>
                <w:szCs w:val="18"/>
                <w:lang w:eastAsia="en-GB"/>
              </w:rPr>
              <w:t xml:space="preserve"> 38</w:t>
            </w:r>
          </w:p>
          <w:p w:rsidR="000F7F7F" w:rsidRDefault="000F7F7F" w:rsidP="008B0E7D">
            <w:pPr>
              <w:rPr>
                <w:rFonts w:ascii="Arial" w:hAnsi="Arial" w:cs="Arial"/>
                <w:sz w:val="18"/>
                <w:szCs w:val="18"/>
              </w:rPr>
            </w:pPr>
          </w:p>
          <w:p w:rsidR="000F7F7F" w:rsidRPr="00A9484F" w:rsidRDefault="000F7F7F" w:rsidP="002975D4">
            <w:pPr>
              <w:rPr>
                <w:rFonts w:ascii="Arial" w:hAnsi="Arial" w:cs="Arial"/>
                <w:sz w:val="18"/>
                <w:szCs w:val="18"/>
              </w:rPr>
            </w:pPr>
            <w:r w:rsidRPr="00BB36E6">
              <w:rPr>
                <w:rFonts w:ascii="Arial" w:hAnsi="Arial" w:cs="Arial"/>
                <w:sz w:val="18"/>
                <w:szCs w:val="18"/>
                <w:lang w:eastAsia="en-GB"/>
              </w:rPr>
              <w:t xml:space="preserve">1, </w:t>
            </w:r>
            <w:r>
              <w:rPr>
                <w:rFonts w:ascii="Arial" w:hAnsi="Arial" w:cs="Arial"/>
                <w:sz w:val="18"/>
                <w:szCs w:val="18"/>
                <w:lang w:eastAsia="en-GB"/>
              </w:rPr>
              <w:t>3</w:t>
            </w:r>
            <w:r w:rsidRPr="00BB36E6">
              <w:rPr>
                <w:rFonts w:ascii="Arial" w:hAnsi="Arial" w:cs="Arial"/>
                <w:sz w:val="18"/>
                <w:szCs w:val="18"/>
                <w:lang w:eastAsia="en-GB"/>
              </w:rPr>
              <w:t>, 9, 1</w:t>
            </w:r>
            <w:r>
              <w:rPr>
                <w:rFonts w:ascii="Arial" w:hAnsi="Arial" w:cs="Arial"/>
                <w:sz w:val="18"/>
                <w:szCs w:val="18"/>
                <w:lang w:eastAsia="en-GB"/>
              </w:rPr>
              <w:t>0, 19</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7</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345"/>
        </w:trPr>
        <w:tc>
          <w:tcPr>
            <w:tcW w:w="2070" w:type="dxa"/>
          </w:tcPr>
          <w:p w:rsidR="000F7F7F" w:rsidRDefault="000F7F7F" w:rsidP="008B0E7D"/>
        </w:tc>
        <w:tc>
          <w:tcPr>
            <w:tcW w:w="4500" w:type="dxa"/>
          </w:tcPr>
          <w:p w:rsidR="000F7F7F" w:rsidRPr="002D72BA" w:rsidRDefault="000F7F7F" w:rsidP="008B0E7D">
            <w:pPr>
              <w:widowControl w:val="0"/>
              <w:rPr>
                <w:rFonts w:ascii="Arial" w:hAnsi="Arial" w:cs="Arial"/>
                <w:sz w:val="18"/>
                <w:szCs w:val="18"/>
                <w:lang w:eastAsia="en-GB"/>
              </w:rPr>
            </w:pPr>
            <w:r w:rsidRPr="00BB36E6">
              <w:rPr>
                <w:rFonts w:ascii="Arial" w:hAnsi="Arial" w:cs="Arial"/>
                <w:sz w:val="18"/>
                <w:szCs w:val="18"/>
                <w:lang w:eastAsia="en-GB"/>
              </w:rPr>
              <w:t>7.1 Inverse Functions and Their Derivatives</w:t>
            </w:r>
          </w:p>
        </w:tc>
        <w:tc>
          <w:tcPr>
            <w:tcW w:w="3600" w:type="dxa"/>
          </w:tcPr>
          <w:p w:rsidR="000F7F7F" w:rsidRPr="002D72BA" w:rsidRDefault="000F7F7F" w:rsidP="002975D4">
            <w:pPr>
              <w:rPr>
                <w:rFonts w:ascii="Arial" w:hAnsi="Arial" w:cs="Arial"/>
                <w:sz w:val="18"/>
                <w:szCs w:val="18"/>
              </w:rPr>
            </w:pPr>
            <w:r w:rsidRPr="00BB36E6">
              <w:rPr>
                <w:rFonts w:ascii="Arial" w:hAnsi="Arial" w:cs="Arial"/>
                <w:sz w:val="18"/>
                <w:szCs w:val="18"/>
                <w:lang w:eastAsia="en-GB"/>
              </w:rPr>
              <w:t>1, 2, 5, 1</w:t>
            </w:r>
            <w:r>
              <w:rPr>
                <w:rFonts w:ascii="Arial" w:hAnsi="Arial" w:cs="Arial"/>
                <w:sz w:val="18"/>
                <w:szCs w:val="18"/>
                <w:lang w:eastAsia="en-GB"/>
              </w:rPr>
              <w:t>4, 17, 19</w:t>
            </w:r>
            <w:r w:rsidRPr="00BB36E6">
              <w:rPr>
                <w:rFonts w:ascii="Arial" w:hAnsi="Arial" w:cs="Arial"/>
                <w:sz w:val="18"/>
                <w:szCs w:val="18"/>
                <w:lang w:eastAsia="en-GB"/>
              </w:rPr>
              <w:t xml:space="preserve">, </w:t>
            </w:r>
            <w:r>
              <w:rPr>
                <w:rFonts w:ascii="Arial" w:hAnsi="Arial" w:cs="Arial"/>
                <w:sz w:val="18"/>
                <w:szCs w:val="18"/>
                <w:lang w:eastAsia="en-GB"/>
              </w:rPr>
              <w:t>22</w:t>
            </w:r>
            <w:r w:rsidRPr="00BB36E6">
              <w:rPr>
                <w:rFonts w:ascii="Arial" w:hAnsi="Arial" w:cs="Arial"/>
                <w:sz w:val="18"/>
                <w:szCs w:val="18"/>
                <w:lang w:eastAsia="en-GB"/>
              </w:rPr>
              <w:t>, 2</w:t>
            </w:r>
            <w:r>
              <w:rPr>
                <w:rFonts w:ascii="Arial" w:hAnsi="Arial" w:cs="Arial"/>
                <w:sz w:val="18"/>
                <w:szCs w:val="18"/>
                <w:lang w:eastAsia="en-GB"/>
              </w:rPr>
              <w:t>7,38, 4</w:t>
            </w:r>
            <w:r w:rsidRPr="00BB36E6">
              <w:rPr>
                <w:rFonts w:ascii="Arial" w:hAnsi="Arial" w:cs="Arial"/>
                <w:sz w:val="18"/>
                <w:szCs w:val="18"/>
                <w:lang w:eastAsia="en-GB"/>
              </w:rPr>
              <w:t>0</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8</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368"/>
        </w:trPr>
        <w:tc>
          <w:tcPr>
            <w:tcW w:w="2070" w:type="dxa"/>
          </w:tcPr>
          <w:p w:rsidR="000F7F7F" w:rsidRDefault="000F7F7F" w:rsidP="008B0E7D"/>
        </w:tc>
        <w:tc>
          <w:tcPr>
            <w:tcW w:w="4500" w:type="dxa"/>
          </w:tcPr>
          <w:p w:rsidR="000F7F7F" w:rsidRPr="001447DF" w:rsidRDefault="000F7F7F" w:rsidP="008B0E7D">
            <w:pPr>
              <w:rPr>
                <w:rFonts w:ascii="Arial" w:hAnsi="Arial" w:cs="Arial"/>
                <w:sz w:val="18"/>
                <w:szCs w:val="18"/>
              </w:rPr>
            </w:pPr>
            <w:r w:rsidRPr="00BB36E6">
              <w:rPr>
                <w:rFonts w:ascii="Arial" w:hAnsi="Arial" w:cs="Arial"/>
                <w:sz w:val="18"/>
                <w:szCs w:val="18"/>
                <w:lang w:eastAsia="en-GB"/>
              </w:rPr>
              <w:t>7.2 Natural Logarithms</w:t>
            </w:r>
          </w:p>
        </w:tc>
        <w:tc>
          <w:tcPr>
            <w:tcW w:w="3600" w:type="dxa"/>
          </w:tcPr>
          <w:p w:rsidR="000F7F7F" w:rsidRPr="005A2517" w:rsidRDefault="000F7F7F" w:rsidP="008B0E7D">
            <w:pPr>
              <w:rPr>
                <w:rFonts w:ascii="Arial" w:hAnsi="Arial" w:cs="Arial"/>
                <w:sz w:val="18"/>
                <w:szCs w:val="18"/>
              </w:rPr>
            </w:pPr>
            <w:r w:rsidRPr="00BB36E6">
              <w:rPr>
                <w:rFonts w:ascii="Arial" w:hAnsi="Arial" w:cs="Arial"/>
                <w:sz w:val="18"/>
                <w:szCs w:val="18"/>
                <w:lang w:eastAsia="en-GB"/>
              </w:rPr>
              <w:t>1, 3, 13, 14, 21, 23, 27, 33, 35, 39, 41, 44, 53, 56, 68, 69</w:t>
            </w:r>
            <w:r>
              <w:rPr>
                <w:rFonts w:ascii="Arial" w:hAnsi="Arial" w:cs="Arial"/>
                <w:sz w:val="18"/>
                <w:szCs w:val="18"/>
                <w:lang w:eastAsia="en-GB"/>
              </w:rPr>
              <w:t xml:space="preserve"> (a)</w:t>
            </w:r>
            <w:r w:rsidRPr="00BB36E6">
              <w:rPr>
                <w:rFonts w:ascii="Arial" w:hAnsi="Arial" w:cs="Arial"/>
                <w:sz w:val="18"/>
                <w:szCs w:val="18"/>
                <w:lang w:eastAsia="en-GB"/>
              </w:rPr>
              <w:t>, 71, 77 (a), 78</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9</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305"/>
        </w:trPr>
        <w:tc>
          <w:tcPr>
            <w:tcW w:w="2070" w:type="dxa"/>
          </w:tcPr>
          <w:p w:rsidR="000F7F7F" w:rsidRDefault="000F7F7F" w:rsidP="008B0E7D"/>
        </w:tc>
        <w:tc>
          <w:tcPr>
            <w:tcW w:w="4500" w:type="dxa"/>
          </w:tcPr>
          <w:p w:rsidR="000F7F7F" w:rsidRPr="001447DF" w:rsidRDefault="000F7F7F" w:rsidP="008B0E7D">
            <w:pPr>
              <w:rPr>
                <w:rFonts w:ascii="Arial" w:hAnsi="Arial" w:cs="Arial"/>
                <w:sz w:val="18"/>
                <w:szCs w:val="18"/>
              </w:rPr>
            </w:pPr>
            <w:r>
              <w:rPr>
                <w:rFonts w:ascii="Arial" w:hAnsi="Arial" w:cs="Arial"/>
                <w:sz w:val="18"/>
                <w:szCs w:val="18"/>
                <w:lang w:eastAsia="en-GB"/>
              </w:rPr>
              <w:t>7.3</w:t>
            </w:r>
            <w:r w:rsidRPr="00BB36E6">
              <w:rPr>
                <w:rFonts w:ascii="Arial" w:hAnsi="Arial" w:cs="Arial"/>
                <w:sz w:val="18"/>
                <w:szCs w:val="18"/>
                <w:lang w:eastAsia="en-GB"/>
              </w:rPr>
              <w:t xml:space="preserve"> Exponential Functio</w:t>
            </w:r>
            <w:r>
              <w:rPr>
                <w:rFonts w:ascii="Arial" w:hAnsi="Arial" w:cs="Arial"/>
                <w:sz w:val="18"/>
                <w:szCs w:val="18"/>
                <w:lang w:eastAsia="en-GB"/>
              </w:rPr>
              <w:t>ns</w:t>
            </w:r>
          </w:p>
        </w:tc>
        <w:tc>
          <w:tcPr>
            <w:tcW w:w="3600" w:type="dxa"/>
          </w:tcPr>
          <w:p w:rsidR="000F7F7F" w:rsidRPr="001447DF" w:rsidRDefault="000F7F7F" w:rsidP="000E374A">
            <w:pPr>
              <w:rPr>
                <w:rFonts w:ascii="Arial" w:hAnsi="Arial" w:cs="Arial"/>
                <w:sz w:val="18"/>
                <w:szCs w:val="18"/>
              </w:rPr>
            </w:pPr>
            <w:r>
              <w:rPr>
                <w:rFonts w:ascii="Arial" w:hAnsi="Arial" w:cs="Arial"/>
                <w:sz w:val="18"/>
                <w:szCs w:val="18"/>
                <w:lang w:eastAsia="en-GB"/>
              </w:rPr>
              <w:t>2, 4</w:t>
            </w:r>
            <w:r w:rsidRPr="00BB36E6">
              <w:rPr>
                <w:rFonts w:ascii="Arial" w:hAnsi="Arial" w:cs="Arial"/>
                <w:sz w:val="18"/>
                <w:szCs w:val="18"/>
                <w:lang w:eastAsia="en-GB"/>
              </w:rPr>
              <w:t>, 9, 1</w:t>
            </w:r>
            <w:r>
              <w:rPr>
                <w:rFonts w:ascii="Arial" w:hAnsi="Arial" w:cs="Arial"/>
                <w:sz w:val="18"/>
                <w:szCs w:val="18"/>
                <w:lang w:eastAsia="en-GB"/>
              </w:rPr>
              <w:t>8</w:t>
            </w:r>
            <w:r w:rsidRPr="00BB36E6">
              <w:rPr>
                <w:rFonts w:ascii="Arial" w:hAnsi="Arial" w:cs="Arial"/>
                <w:sz w:val="18"/>
                <w:szCs w:val="18"/>
                <w:lang w:eastAsia="en-GB"/>
              </w:rPr>
              <w:t>, 2</w:t>
            </w:r>
            <w:r>
              <w:rPr>
                <w:rFonts w:ascii="Arial" w:hAnsi="Arial" w:cs="Arial"/>
                <w:sz w:val="18"/>
                <w:szCs w:val="18"/>
                <w:lang w:eastAsia="en-GB"/>
              </w:rPr>
              <w:t>0</w:t>
            </w:r>
            <w:r w:rsidRPr="00BB36E6">
              <w:rPr>
                <w:rFonts w:ascii="Arial" w:hAnsi="Arial" w:cs="Arial"/>
                <w:sz w:val="18"/>
                <w:szCs w:val="18"/>
                <w:lang w:eastAsia="en-GB"/>
              </w:rPr>
              <w:t xml:space="preserve">, </w:t>
            </w:r>
            <w:r>
              <w:rPr>
                <w:rFonts w:ascii="Arial" w:hAnsi="Arial" w:cs="Arial"/>
                <w:sz w:val="18"/>
                <w:szCs w:val="18"/>
                <w:lang w:eastAsia="en-GB"/>
              </w:rPr>
              <w:t>23, 34</w:t>
            </w:r>
            <w:r w:rsidRPr="00BB36E6">
              <w:rPr>
                <w:rFonts w:ascii="Arial" w:hAnsi="Arial" w:cs="Arial"/>
                <w:sz w:val="18"/>
                <w:szCs w:val="18"/>
                <w:lang w:eastAsia="en-GB"/>
              </w:rPr>
              <w:t>, 3</w:t>
            </w:r>
            <w:r>
              <w:rPr>
                <w:rFonts w:ascii="Arial" w:hAnsi="Arial" w:cs="Arial"/>
                <w:sz w:val="18"/>
                <w:szCs w:val="18"/>
                <w:lang w:eastAsia="en-GB"/>
              </w:rPr>
              <w:t>7</w:t>
            </w:r>
            <w:r w:rsidRPr="00BB36E6">
              <w:rPr>
                <w:rFonts w:ascii="Arial" w:hAnsi="Arial" w:cs="Arial"/>
                <w:sz w:val="18"/>
                <w:szCs w:val="18"/>
                <w:lang w:eastAsia="en-GB"/>
              </w:rPr>
              <w:t>, 4</w:t>
            </w:r>
            <w:r>
              <w:rPr>
                <w:rFonts w:ascii="Arial" w:hAnsi="Arial" w:cs="Arial"/>
                <w:sz w:val="18"/>
                <w:szCs w:val="18"/>
                <w:lang w:eastAsia="en-GB"/>
              </w:rPr>
              <w:t>4</w:t>
            </w:r>
            <w:r w:rsidRPr="00BB36E6">
              <w:rPr>
                <w:rFonts w:ascii="Arial" w:hAnsi="Arial" w:cs="Arial"/>
                <w:sz w:val="18"/>
                <w:szCs w:val="18"/>
                <w:lang w:eastAsia="en-GB"/>
              </w:rPr>
              <w:t>, 50, 5</w:t>
            </w:r>
            <w:r>
              <w:rPr>
                <w:rFonts w:ascii="Arial" w:hAnsi="Arial" w:cs="Arial"/>
                <w:sz w:val="18"/>
                <w:szCs w:val="18"/>
                <w:lang w:eastAsia="en-GB"/>
              </w:rPr>
              <w:t>5</w:t>
            </w:r>
            <w:r w:rsidRPr="00BB36E6">
              <w:rPr>
                <w:rFonts w:ascii="Arial" w:hAnsi="Arial" w:cs="Arial"/>
                <w:sz w:val="18"/>
                <w:szCs w:val="18"/>
                <w:lang w:eastAsia="en-GB"/>
              </w:rPr>
              <w:t>,</w:t>
            </w:r>
            <w:r>
              <w:rPr>
                <w:rFonts w:ascii="Arial" w:hAnsi="Arial" w:cs="Arial"/>
                <w:sz w:val="18"/>
                <w:szCs w:val="18"/>
                <w:lang w:eastAsia="en-GB"/>
              </w:rPr>
              <w:t>58,</w:t>
            </w:r>
            <w:r w:rsidRPr="00BB36E6">
              <w:rPr>
                <w:rFonts w:ascii="Arial" w:hAnsi="Arial" w:cs="Arial"/>
                <w:sz w:val="18"/>
                <w:szCs w:val="18"/>
                <w:lang w:eastAsia="en-GB"/>
              </w:rPr>
              <w:t xml:space="preserve"> 6</w:t>
            </w:r>
            <w:r>
              <w:rPr>
                <w:rFonts w:ascii="Arial" w:hAnsi="Arial" w:cs="Arial"/>
                <w:sz w:val="18"/>
                <w:szCs w:val="18"/>
                <w:lang w:eastAsia="en-GB"/>
              </w:rPr>
              <w:t>1</w:t>
            </w:r>
            <w:r w:rsidRPr="00BB36E6">
              <w:rPr>
                <w:rFonts w:ascii="Arial" w:hAnsi="Arial" w:cs="Arial"/>
                <w:sz w:val="18"/>
                <w:szCs w:val="18"/>
                <w:lang w:eastAsia="en-GB"/>
              </w:rPr>
              <w:t>, 7</w:t>
            </w:r>
            <w:r>
              <w:rPr>
                <w:rFonts w:ascii="Arial" w:hAnsi="Arial" w:cs="Arial"/>
                <w:sz w:val="18"/>
                <w:szCs w:val="18"/>
                <w:lang w:eastAsia="en-GB"/>
              </w:rPr>
              <w:t>2,74,91,95,97,105,116,118,119,125.</w:t>
            </w:r>
          </w:p>
        </w:tc>
      </w:tr>
      <w:tr w:rsidR="000F7F7F" w:rsidRPr="006F172B" w:rsidTr="0077679B">
        <w:trPr>
          <w:trHeight w:val="70"/>
        </w:trPr>
        <w:tc>
          <w:tcPr>
            <w:tcW w:w="2070" w:type="dxa"/>
            <w:shd w:val="clear" w:color="auto" w:fill="D9D9D9"/>
          </w:tcPr>
          <w:p w:rsidR="000F7F7F" w:rsidRPr="006F172B" w:rsidRDefault="000F7F7F" w:rsidP="00324251">
            <w:pPr>
              <w:ind w:right="-720"/>
              <w:rPr>
                <w:rFonts w:ascii="Arial" w:hAnsi="Arial"/>
                <w:b/>
                <w:bCs/>
                <w:sz w:val="18"/>
                <w:szCs w:val="28"/>
              </w:rPr>
            </w:pP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70"/>
        </w:trPr>
        <w:tc>
          <w:tcPr>
            <w:tcW w:w="2070" w:type="dxa"/>
          </w:tcPr>
          <w:p w:rsidR="000F7F7F" w:rsidRDefault="000F7F7F" w:rsidP="008B0E7D"/>
        </w:tc>
        <w:tc>
          <w:tcPr>
            <w:tcW w:w="4500" w:type="dxa"/>
          </w:tcPr>
          <w:p w:rsidR="000F7F7F" w:rsidRPr="001447DF" w:rsidRDefault="000F7F7F" w:rsidP="000E374A">
            <w:pPr>
              <w:widowControl w:val="0"/>
              <w:rPr>
                <w:rFonts w:ascii="Arial" w:hAnsi="Arial" w:cs="Arial"/>
                <w:sz w:val="18"/>
                <w:szCs w:val="18"/>
              </w:rPr>
            </w:pPr>
          </w:p>
        </w:tc>
        <w:tc>
          <w:tcPr>
            <w:tcW w:w="3600" w:type="dxa"/>
          </w:tcPr>
          <w:p w:rsidR="000F7F7F" w:rsidRPr="001447DF" w:rsidRDefault="000F7F7F" w:rsidP="008B0E7D">
            <w:pPr>
              <w:rPr>
                <w:rFonts w:ascii="Arial" w:hAnsi="Arial" w:cs="Arial"/>
                <w:sz w:val="18"/>
                <w:szCs w:val="18"/>
              </w:rPr>
            </w:pP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10</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683"/>
        </w:trPr>
        <w:tc>
          <w:tcPr>
            <w:tcW w:w="2070" w:type="dxa"/>
          </w:tcPr>
          <w:p w:rsidR="000F7F7F" w:rsidRDefault="000F7F7F" w:rsidP="008B0E7D"/>
        </w:tc>
        <w:tc>
          <w:tcPr>
            <w:tcW w:w="4500" w:type="dxa"/>
          </w:tcPr>
          <w:p w:rsidR="000F7F7F" w:rsidRPr="001447DF" w:rsidRDefault="000F7F7F" w:rsidP="008B0E7D">
            <w:pPr>
              <w:rPr>
                <w:rFonts w:ascii="Arial" w:hAnsi="Arial" w:cs="Arial"/>
                <w:sz w:val="18"/>
                <w:szCs w:val="18"/>
              </w:rPr>
            </w:pPr>
            <w:r>
              <w:rPr>
                <w:rFonts w:ascii="Arial" w:hAnsi="Arial" w:cs="Arial"/>
                <w:sz w:val="18"/>
                <w:szCs w:val="18"/>
                <w:lang w:eastAsia="en-GB"/>
              </w:rPr>
              <w:t>7.6</w:t>
            </w:r>
            <w:r w:rsidRPr="00BB36E6">
              <w:rPr>
                <w:rFonts w:ascii="Arial" w:hAnsi="Arial" w:cs="Arial"/>
                <w:sz w:val="18"/>
                <w:szCs w:val="18"/>
                <w:lang w:eastAsia="en-GB"/>
              </w:rPr>
              <w:t xml:space="preserve"> Inverse Trigonometric Functions</w:t>
            </w:r>
          </w:p>
        </w:tc>
        <w:tc>
          <w:tcPr>
            <w:tcW w:w="3600" w:type="dxa"/>
          </w:tcPr>
          <w:p w:rsidR="000F7F7F" w:rsidRPr="001447DF" w:rsidRDefault="000F7F7F" w:rsidP="000E374A">
            <w:pPr>
              <w:widowControl w:val="0"/>
              <w:rPr>
                <w:rFonts w:ascii="Arial" w:hAnsi="Arial" w:cs="Arial"/>
                <w:sz w:val="18"/>
                <w:szCs w:val="18"/>
                <w:lang w:eastAsia="en-GB"/>
              </w:rPr>
            </w:pPr>
            <w:r>
              <w:rPr>
                <w:rFonts w:ascii="Arial" w:hAnsi="Arial" w:cs="Arial"/>
                <w:sz w:val="18"/>
                <w:szCs w:val="18"/>
                <w:lang w:eastAsia="en-GB"/>
              </w:rPr>
              <w:t>9,11,17</w:t>
            </w:r>
            <w:r w:rsidRPr="00BB36E6">
              <w:rPr>
                <w:rFonts w:ascii="Arial" w:hAnsi="Arial" w:cs="Arial"/>
                <w:sz w:val="18"/>
                <w:szCs w:val="18"/>
                <w:lang w:eastAsia="en-GB"/>
              </w:rPr>
              <w:t>,</w:t>
            </w:r>
            <w:r>
              <w:rPr>
                <w:rFonts w:ascii="Arial" w:hAnsi="Arial" w:cs="Arial"/>
                <w:sz w:val="18"/>
                <w:szCs w:val="18"/>
                <w:lang w:eastAsia="en-GB"/>
              </w:rPr>
              <w:t>18,</w:t>
            </w:r>
            <w:r w:rsidRPr="00BB36E6">
              <w:rPr>
                <w:rFonts w:ascii="Arial" w:hAnsi="Arial" w:cs="Arial"/>
                <w:sz w:val="18"/>
                <w:szCs w:val="18"/>
                <w:lang w:eastAsia="en-GB"/>
              </w:rPr>
              <w:t xml:space="preserve"> 2</w:t>
            </w:r>
            <w:r>
              <w:rPr>
                <w:rFonts w:ascii="Arial" w:hAnsi="Arial" w:cs="Arial"/>
                <w:sz w:val="18"/>
                <w:szCs w:val="18"/>
                <w:lang w:eastAsia="en-GB"/>
              </w:rPr>
              <w:t>4</w:t>
            </w:r>
            <w:r w:rsidRPr="00BB36E6">
              <w:rPr>
                <w:rFonts w:ascii="Arial" w:hAnsi="Arial" w:cs="Arial"/>
                <w:sz w:val="18"/>
                <w:szCs w:val="18"/>
                <w:lang w:eastAsia="en-GB"/>
              </w:rPr>
              <w:t xml:space="preserve">, </w:t>
            </w:r>
            <w:r>
              <w:rPr>
                <w:rFonts w:ascii="Arial" w:hAnsi="Arial" w:cs="Arial"/>
                <w:sz w:val="18"/>
                <w:szCs w:val="18"/>
                <w:lang w:eastAsia="en-GB"/>
              </w:rPr>
              <w:t>36</w:t>
            </w:r>
            <w:r w:rsidRPr="00BB36E6">
              <w:rPr>
                <w:rFonts w:ascii="Arial" w:hAnsi="Arial" w:cs="Arial"/>
                <w:sz w:val="18"/>
                <w:szCs w:val="18"/>
                <w:lang w:eastAsia="en-GB"/>
              </w:rPr>
              <w:t>, 4</w:t>
            </w:r>
            <w:r>
              <w:rPr>
                <w:rFonts w:ascii="Arial" w:hAnsi="Arial" w:cs="Arial"/>
                <w:sz w:val="18"/>
                <w:szCs w:val="18"/>
                <w:lang w:eastAsia="en-GB"/>
              </w:rPr>
              <w:t>1</w:t>
            </w:r>
            <w:r w:rsidRPr="00BB36E6">
              <w:rPr>
                <w:rFonts w:ascii="Arial" w:hAnsi="Arial" w:cs="Arial"/>
                <w:sz w:val="18"/>
                <w:szCs w:val="18"/>
                <w:lang w:eastAsia="en-GB"/>
              </w:rPr>
              <w:t>, 4</w:t>
            </w:r>
            <w:r>
              <w:rPr>
                <w:rFonts w:ascii="Arial" w:hAnsi="Arial" w:cs="Arial"/>
                <w:sz w:val="18"/>
                <w:szCs w:val="18"/>
                <w:lang w:eastAsia="en-GB"/>
              </w:rPr>
              <w:t>2</w:t>
            </w:r>
            <w:proofErr w:type="gramStart"/>
            <w:r w:rsidRPr="00BB36E6">
              <w:rPr>
                <w:rFonts w:ascii="Arial" w:hAnsi="Arial" w:cs="Arial"/>
                <w:sz w:val="18"/>
                <w:szCs w:val="18"/>
                <w:lang w:eastAsia="en-GB"/>
              </w:rPr>
              <w:t>,</w:t>
            </w:r>
            <w:r>
              <w:rPr>
                <w:rFonts w:ascii="Arial" w:hAnsi="Arial" w:cs="Arial"/>
                <w:sz w:val="18"/>
                <w:szCs w:val="18"/>
                <w:lang w:eastAsia="en-GB"/>
              </w:rPr>
              <w:t>44</w:t>
            </w:r>
            <w:proofErr w:type="gramEnd"/>
            <w:r>
              <w:rPr>
                <w:rFonts w:ascii="Arial" w:hAnsi="Arial" w:cs="Arial"/>
                <w:sz w:val="18"/>
                <w:szCs w:val="18"/>
                <w:lang w:eastAsia="en-GB"/>
              </w:rPr>
              <w:t>, 51,</w:t>
            </w:r>
            <w:r w:rsidRPr="00BB36E6">
              <w:rPr>
                <w:rFonts w:ascii="Arial" w:hAnsi="Arial" w:cs="Arial"/>
                <w:sz w:val="18"/>
                <w:szCs w:val="18"/>
                <w:lang w:eastAsia="en-GB"/>
              </w:rPr>
              <w:t xml:space="preserve"> 5</w:t>
            </w:r>
            <w:r>
              <w:rPr>
                <w:rFonts w:ascii="Arial" w:hAnsi="Arial" w:cs="Arial"/>
                <w:sz w:val="18"/>
                <w:szCs w:val="18"/>
                <w:lang w:eastAsia="en-GB"/>
              </w:rPr>
              <w:t>3</w:t>
            </w:r>
            <w:r w:rsidRPr="00BB36E6">
              <w:rPr>
                <w:rFonts w:ascii="Arial" w:hAnsi="Arial" w:cs="Arial"/>
                <w:sz w:val="18"/>
                <w:szCs w:val="18"/>
                <w:lang w:eastAsia="en-GB"/>
              </w:rPr>
              <w:t>,</w:t>
            </w:r>
            <w:r>
              <w:rPr>
                <w:rFonts w:ascii="Arial" w:hAnsi="Arial" w:cs="Arial"/>
                <w:sz w:val="18"/>
                <w:szCs w:val="18"/>
                <w:lang w:eastAsia="en-GB"/>
              </w:rPr>
              <w:t>55,59,67,71.</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11</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330"/>
        </w:trPr>
        <w:tc>
          <w:tcPr>
            <w:tcW w:w="2070" w:type="dxa"/>
          </w:tcPr>
          <w:p w:rsidR="000F7F7F" w:rsidRDefault="000F7F7F" w:rsidP="008B0E7D"/>
        </w:tc>
        <w:tc>
          <w:tcPr>
            <w:tcW w:w="4500" w:type="dxa"/>
          </w:tcPr>
          <w:p w:rsidR="000F7F7F" w:rsidRPr="00A378E9" w:rsidRDefault="000F7F7F" w:rsidP="000E374A">
            <w:pPr>
              <w:pStyle w:val="Heading1"/>
              <w:rPr>
                <w:rFonts w:ascii="Arial" w:hAnsi="Arial" w:cs="Arial"/>
                <w:b w:val="0"/>
                <w:bCs w:val="0"/>
                <w:sz w:val="18"/>
                <w:szCs w:val="18"/>
              </w:rPr>
            </w:pPr>
            <w:r w:rsidRPr="00A378E9">
              <w:rPr>
                <w:rFonts w:ascii="Arial" w:hAnsi="Arial" w:cs="Arial"/>
                <w:b w:val="0"/>
                <w:bCs w:val="0"/>
                <w:sz w:val="18"/>
                <w:szCs w:val="18"/>
              </w:rPr>
              <w:t>7.</w:t>
            </w:r>
            <w:r>
              <w:rPr>
                <w:rFonts w:ascii="Arial" w:hAnsi="Arial" w:cs="Arial"/>
                <w:b w:val="0"/>
                <w:bCs w:val="0"/>
                <w:sz w:val="18"/>
                <w:szCs w:val="18"/>
              </w:rPr>
              <w:t>7</w:t>
            </w:r>
            <w:r w:rsidRPr="00A378E9">
              <w:rPr>
                <w:rFonts w:ascii="Arial" w:hAnsi="Arial" w:cs="Arial"/>
                <w:b w:val="0"/>
                <w:bCs w:val="0"/>
                <w:sz w:val="18"/>
                <w:szCs w:val="18"/>
              </w:rPr>
              <w:t xml:space="preserve"> Hyperbolic Functions</w:t>
            </w:r>
          </w:p>
          <w:p w:rsidR="000F7F7F" w:rsidRDefault="000F7F7F" w:rsidP="008B0E7D"/>
        </w:tc>
        <w:tc>
          <w:tcPr>
            <w:tcW w:w="3600" w:type="dxa"/>
          </w:tcPr>
          <w:p w:rsidR="000F7F7F" w:rsidRDefault="000F7F7F" w:rsidP="008B0E7D">
            <w:r w:rsidRPr="00BB36E6">
              <w:rPr>
                <w:rFonts w:ascii="Arial" w:hAnsi="Arial" w:cs="Arial"/>
                <w:sz w:val="18"/>
                <w:szCs w:val="18"/>
                <w:lang w:eastAsia="en-GB"/>
              </w:rPr>
              <w:t>4, 9, 14, 23, 45, 49, 53, 57, 60</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12</w:t>
            </w:r>
          </w:p>
        </w:tc>
        <w:tc>
          <w:tcPr>
            <w:tcW w:w="450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Exam II</w:t>
            </w: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345"/>
        </w:trPr>
        <w:tc>
          <w:tcPr>
            <w:tcW w:w="2070" w:type="dxa"/>
          </w:tcPr>
          <w:p w:rsidR="000F7F7F" w:rsidRDefault="000F7F7F" w:rsidP="008B0E7D"/>
        </w:tc>
        <w:tc>
          <w:tcPr>
            <w:tcW w:w="4500" w:type="dxa"/>
          </w:tcPr>
          <w:p w:rsidR="000F7F7F" w:rsidRDefault="000F7F7F" w:rsidP="002B23AF">
            <w:r>
              <w:br/>
            </w:r>
          </w:p>
          <w:p w:rsidR="000F7F7F" w:rsidRPr="001D04D8" w:rsidRDefault="000F7F7F" w:rsidP="000E374A">
            <w:pPr>
              <w:rPr>
                <w:rFonts w:ascii="Arial" w:hAnsi="Arial" w:cs="Arial"/>
                <w:sz w:val="18"/>
                <w:szCs w:val="18"/>
              </w:rPr>
            </w:pPr>
            <w:r w:rsidRPr="001D04D8">
              <w:rPr>
                <w:rFonts w:ascii="Arial" w:hAnsi="Arial" w:cs="Arial"/>
                <w:sz w:val="18"/>
                <w:szCs w:val="18"/>
              </w:rPr>
              <w:t>1</w:t>
            </w:r>
            <w:r>
              <w:rPr>
                <w:rFonts w:ascii="Arial" w:hAnsi="Arial" w:cs="Arial"/>
                <w:sz w:val="18"/>
                <w:szCs w:val="18"/>
              </w:rPr>
              <w:t>1.6</w:t>
            </w:r>
            <w:r w:rsidRPr="001D04D8">
              <w:rPr>
                <w:rFonts w:ascii="Arial" w:hAnsi="Arial" w:cs="Arial"/>
                <w:sz w:val="18"/>
                <w:szCs w:val="18"/>
              </w:rPr>
              <w:t xml:space="preserve"> Conic </w:t>
            </w:r>
            <w:r>
              <w:rPr>
                <w:rFonts w:ascii="Arial" w:hAnsi="Arial" w:cs="Arial"/>
                <w:sz w:val="18"/>
                <w:szCs w:val="18"/>
              </w:rPr>
              <w:t>Sections</w:t>
            </w:r>
          </w:p>
          <w:p w:rsidR="000F7F7F" w:rsidRDefault="000F7F7F" w:rsidP="008B0E7D"/>
        </w:tc>
        <w:tc>
          <w:tcPr>
            <w:tcW w:w="3600" w:type="dxa"/>
          </w:tcPr>
          <w:p w:rsidR="000F7F7F" w:rsidRDefault="000F7F7F" w:rsidP="008B0E7D"/>
          <w:p w:rsidR="000F7F7F" w:rsidRDefault="000F7F7F" w:rsidP="002B23AF"/>
          <w:p w:rsidR="000F7F7F" w:rsidRPr="002B23AF" w:rsidRDefault="000F7F7F" w:rsidP="002B23AF">
            <w:r w:rsidRPr="001D04D8">
              <w:rPr>
                <w:rFonts w:ascii="Arial" w:hAnsi="Arial" w:cs="Arial"/>
                <w:sz w:val="18"/>
                <w:szCs w:val="18"/>
              </w:rPr>
              <w:t>1, 2, 3, 4, 5, 6, 7, 8, 10, 12, 18, 24, 28, 34</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13</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360"/>
        </w:trPr>
        <w:tc>
          <w:tcPr>
            <w:tcW w:w="2070" w:type="dxa"/>
          </w:tcPr>
          <w:p w:rsidR="000F7F7F" w:rsidRDefault="000F7F7F" w:rsidP="008B0E7D"/>
        </w:tc>
        <w:tc>
          <w:tcPr>
            <w:tcW w:w="4500" w:type="dxa"/>
          </w:tcPr>
          <w:p w:rsidR="000F7F7F" w:rsidRDefault="000F7F7F" w:rsidP="00A378E9">
            <w:pPr>
              <w:rPr>
                <w:rFonts w:ascii="Arial" w:hAnsi="Arial" w:cs="Arial"/>
                <w:sz w:val="18"/>
                <w:szCs w:val="18"/>
              </w:rPr>
            </w:pPr>
            <w:r w:rsidRPr="00123670">
              <w:rPr>
                <w:rFonts w:ascii="Arial" w:hAnsi="Arial" w:cs="Arial"/>
                <w:sz w:val="18"/>
                <w:szCs w:val="18"/>
              </w:rPr>
              <w:t>12.1 Three-Dimensional Coordinate Systems</w:t>
            </w:r>
          </w:p>
          <w:p w:rsidR="000F7F7F" w:rsidRDefault="000F7F7F" w:rsidP="0077679B">
            <w:pPr>
              <w:pStyle w:val="Heading1"/>
              <w:rPr>
                <w:rFonts w:ascii="Arial" w:hAnsi="Arial" w:cs="Arial"/>
                <w:b w:val="0"/>
                <w:bCs w:val="0"/>
                <w:sz w:val="18"/>
                <w:szCs w:val="18"/>
              </w:rPr>
            </w:pPr>
            <w:r>
              <w:br/>
            </w:r>
            <w:r w:rsidRPr="00A378E9">
              <w:rPr>
                <w:rFonts w:ascii="Arial" w:hAnsi="Arial" w:cs="Arial"/>
                <w:b w:val="0"/>
                <w:bCs w:val="0"/>
                <w:sz w:val="18"/>
                <w:szCs w:val="18"/>
              </w:rPr>
              <w:t>12.2 Vector</w:t>
            </w:r>
            <w:r>
              <w:rPr>
                <w:rFonts w:ascii="Arial" w:hAnsi="Arial" w:cs="Arial"/>
                <w:b w:val="0"/>
                <w:bCs w:val="0"/>
                <w:sz w:val="18"/>
                <w:szCs w:val="18"/>
              </w:rPr>
              <w:t>s</w:t>
            </w:r>
          </w:p>
          <w:p w:rsidR="000F7F7F" w:rsidRPr="000E374A" w:rsidRDefault="000F7F7F" w:rsidP="000E374A">
            <w:pPr>
              <w:rPr>
                <w:lang w:val="en-GB"/>
              </w:rPr>
            </w:pPr>
          </w:p>
          <w:p w:rsidR="000F7F7F" w:rsidRPr="00670F0E" w:rsidRDefault="000F7F7F" w:rsidP="00670F0E">
            <w:pPr>
              <w:rPr>
                <w:lang w:val="en-GB"/>
              </w:rPr>
            </w:pPr>
          </w:p>
        </w:tc>
        <w:tc>
          <w:tcPr>
            <w:tcW w:w="3600" w:type="dxa"/>
          </w:tcPr>
          <w:p w:rsidR="000F7F7F" w:rsidRDefault="000F7F7F" w:rsidP="000E374A">
            <w:r>
              <w:rPr>
                <w:rFonts w:ascii="Arial" w:hAnsi="Arial" w:cs="Arial"/>
                <w:sz w:val="18"/>
                <w:szCs w:val="18"/>
                <w:lang w:eastAsia="en-GB"/>
              </w:rPr>
              <w:t>2, 10, 21, 25</w:t>
            </w:r>
            <w:r w:rsidRPr="00123670">
              <w:rPr>
                <w:rFonts w:ascii="Arial" w:hAnsi="Arial" w:cs="Arial"/>
                <w:sz w:val="18"/>
                <w:szCs w:val="18"/>
                <w:lang w:eastAsia="en-GB"/>
              </w:rPr>
              <w:t>, 2</w:t>
            </w:r>
            <w:r>
              <w:rPr>
                <w:rFonts w:ascii="Arial" w:hAnsi="Arial" w:cs="Arial"/>
                <w:sz w:val="18"/>
                <w:szCs w:val="18"/>
                <w:lang w:eastAsia="en-GB"/>
              </w:rPr>
              <w:t>8</w:t>
            </w:r>
            <w:r w:rsidRPr="00123670">
              <w:rPr>
                <w:rFonts w:ascii="Arial" w:hAnsi="Arial" w:cs="Arial"/>
                <w:sz w:val="18"/>
                <w:szCs w:val="18"/>
                <w:lang w:eastAsia="en-GB"/>
              </w:rPr>
              <w:t xml:space="preserve">, </w:t>
            </w:r>
            <w:r>
              <w:rPr>
                <w:rFonts w:ascii="Arial" w:hAnsi="Arial" w:cs="Arial"/>
                <w:sz w:val="18"/>
                <w:szCs w:val="18"/>
                <w:lang w:eastAsia="en-GB"/>
              </w:rPr>
              <w:t>43</w:t>
            </w:r>
            <w:r w:rsidRPr="00123670">
              <w:rPr>
                <w:rFonts w:ascii="Arial" w:hAnsi="Arial" w:cs="Arial"/>
                <w:sz w:val="18"/>
                <w:szCs w:val="18"/>
                <w:lang w:eastAsia="en-GB"/>
              </w:rPr>
              <w:t>, 5</w:t>
            </w:r>
            <w:r>
              <w:rPr>
                <w:rFonts w:ascii="Arial" w:hAnsi="Arial" w:cs="Arial"/>
                <w:sz w:val="18"/>
                <w:szCs w:val="18"/>
                <w:lang w:eastAsia="en-GB"/>
              </w:rPr>
              <w:t>6</w:t>
            </w:r>
          </w:p>
          <w:p w:rsidR="000F7F7F" w:rsidRDefault="000F7F7F" w:rsidP="00670F0E"/>
          <w:p w:rsidR="000F7F7F" w:rsidRPr="00670F0E" w:rsidRDefault="000F7F7F" w:rsidP="0077679B">
            <w:r w:rsidRPr="00123670">
              <w:rPr>
                <w:rFonts w:ascii="Arial" w:hAnsi="Arial" w:cs="Arial"/>
                <w:sz w:val="18"/>
                <w:szCs w:val="18"/>
                <w:lang w:eastAsia="en-GB"/>
              </w:rPr>
              <w:t>18, 25, 28, 35, 3</w:t>
            </w:r>
            <w:r>
              <w:rPr>
                <w:rFonts w:ascii="Arial" w:hAnsi="Arial" w:cs="Arial"/>
                <w:sz w:val="18"/>
                <w:szCs w:val="18"/>
                <w:lang w:eastAsia="en-GB"/>
              </w:rPr>
              <w:t>8</w:t>
            </w:r>
          </w:p>
        </w:tc>
      </w:tr>
      <w:tr w:rsidR="000F7F7F" w:rsidRPr="006F172B" w:rsidTr="0077679B">
        <w:tc>
          <w:tcPr>
            <w:tcW w:w="2070" w:type="dxa"/>
            <w:shd w:val="clear" w:color="auto" w:fill="D9D9D9"/>
          </w:tcPr>
          <w:p w:rsidR="000F7F7F" w:rsidRPr="006F172B" w:rsidRDefault="000F7F7F" w:rsidP="00324251">
            <w:pPr>
              <w:ind w:right="-720"/>
              <w:rPr>
                <w:rFonts w:ascii="Arial" w:hAnsi="Arial"/>
                <w:b/>
                <w:bCs/>
                <w:sz w:val="18"/>
                <w:szCs w:val="28"/>
              </w:rPr>
            </w:pPr>
            <w:r>
              <w:rPr>
                <w:rFonts w:ascii="Arial" w:hAnsi="Arial"/>
                <w:b/>
                <w:bCs/>
                <w:sz w:val="18"/>
                <w:szCs w:val="28"/>
              </w:rPr>
              <w:t>Week 14-15</w:t>
            </w:r>
          </w:p>
        </w:tc>
        <w:tc>
          <w:tcPr>
            <w:tcW w:w="4500" w:type="dxa"/>
            <w:shd w:val="clear" w:color="auto" w:fill="D9D9D9"/>
          </w:tcPr>
          <w:p w:rsidR="000F7F7F" w:rsidRPr="006F172B" w:rsidRDefault="000F7F7F" w:rsidP="00324251">
            <w:pPr>
              <w:ind w:right="-720"/>
              <w:rPr>
                <w:rFonts w:ascii="Arial" w:hAnsi="Arial"/>
                <w:b/>
                <w:bCs/>
                <w:sz w:val="18"/>
                <w:szCs w:val="28"/>
              </w:rPr>
            </w:pPr>
          </w:p>
        </w:tc>
        <w:tc>
          <w:tcPr>
            <w:tcW w:w="3600" w:type="dxa"/>
            <w:shd w:val="clear" w:color="auto" w:fill="D9D9D9"/>
          </w:tcPr>
          <w:p w:rsidR="000F7F7F" w:rsidRPr="006F172B" w:rsidRDefault="000F7F7F" w:rsidP="00324251">
            <w:pPr>
              <w:ind w:right="-720"/>
              <w:rPr>
                <w:rFonts w:ascii="Arial" w:hAnsi="Arial"/>
                <w:b/>
                <w:bCs/>
                <w:sz w:val="18"/>
                <w:szCs w:val="28"/>
              </w:rPr>
            </w:pPr>
          </w:p>
        </w:tc>
      </w:tr>
      <w:tr w:rsidR="000F7F7F" w:rsidTr="0077679B">
        <w:tblPrEx>
          <w:tblLook w:val="0000"/>
        </w:tblPrEx>
        <w:trPr>
          <w:trHeight w:val="180"/>
        </w:trPr>
        <w:tc>
          <w:tcPr>
            <w:tcW w:w="2070" w:type="dxa"/>
          </w:tcPr>
          <w:p w:rsidR="000F7F7F" w:rsidRDefault="000F7F7F" w:rsidP="008B0E7D"/>
        </w:tc>
        <w:tc>
          <w:tcPr>
            <w:tcW w:w="4500" w:type="dxa"/>
          </w:tcPr>
          <w:p w:rsidR="000F7F7F" w:rsidRDefault="000F7F7F" w:rsidP="00670F0E">
            <w:pPr>
              <w:pStyle w:val="Heading1"/>
              <w:rPr>
                <w:rFonts w:ascii="Arial" w:hAnsi="Arial" w:cs="Arial"/>
                <w:b w:val="0"/>
                <w:bCs w:val="0"/>
                <w:sz w:val="18"/>
                <w:szCs w:val="18"/>
              </w:rPr>
            </w:pPr>
          </w:p>
          <w:p w:rsidR="000F7F7F" w:rsidRDefault="000F7F7F" w:rsidP="00670F0E">
            <w:pPr>
              <w:pStyle w:val="Heading1"/>
              <w:rPr>
                <w:rFonts w:ascii="Arial" w:hAnsi="Arial" w:cs="Arial"/>
                <w:b w:val="0"/>
                <w:bCs w:val="0"/>
                <w:sz w:val="18"/>
                <w:szCs w:val="18"/>
              </w:rPr>
            </w:pPr>
            <w:r w:rsidRPr="00670F0E">
              <w:rPr>
                <w:rFonts w:ascii="Arial" w:hAnsi="Arial" w:cs="Arial"/>
                <w:b w:val="0"/>
                <w:bCs w:val="0"/>
                <w:sz w:val="18"/>
                <w:szCs w:val="18"/>
              </w:rPr>
              <w:t>12.3 The Dot Product</w:t>
            </w:r>
          </w:p>
          <w:p w:rsidR="000F7F7F" w:rsidRDefault="000F7F7F" w:rsidP="00670F0E">
            <w:pPr>
              <w:pStyle w:val="Heading1"/>
              <w:rPr>
                <w:rFonts w:ascii="Arial" w:hAnsi="Arial" w:cs="Arial"/>
                <w:b w:val="0"/>
                <w:bCs w:val="0"/>
                <w:sz w:val="18"/>
                <w:szCs w:val="18"/>
              </w:rPr>
            </w:pPr>
          </w:p>
          <w:p w:rsidR="000F7F7F" w:rsidRPr="00670F0E" w:rsidRDefault="000F7F7F" w:rsidP="00670F0E">
            <w:pPr>
              <w:pStyle w:val="Heading1"/>
              <w:rPr>
                <w:rFonts w:ascii="Arial" w:hAnsi="Arial" w:cs="Arial"/>
                <w:b w:val="0"/>
                <w:bCs w:val="0"/>
                <w:sz w:val="18"/>
                <w:szCs w:val="18"/>
              </w:rPr>
            </w:pPr>
            <w:r w:rsidRPr="00670F0E">
              <w:rPr>
                <w:rFonts w:ascii="Arial" w:hAnsi="Arial" w:cs="Arial"/>
                <w:b w:val="0"/>
                <w:bCs w:val="0"/>
                <w:sz w:val="18"/>
                <w:szCs w:val="18"/>
              </w:rPr>
              <w:lastRenderedPageBreak/>
              <w:t>12.4 The Cross Product</w:t>
            </w:r>
          </w:p>
          <w:p w:rsidR="000F7F7F" w:rsidRPr="00670F0E" w:rsidRDefault="000F7F7F" w:rsidP="00670F0E">
            <w:pPr>
              <w:pStyle w:val="Heading1"/>
              <w:rPr>
                <w:rFonts w:ascii="Arial" w:hAnsi="Arial" w:cs="Arial"/>
                <w:b w:val="0"/>
                <w:bCs w:val="0"/>
                <w:sz w:val="18"/>
                <w:szCs w:val="18"/>
              </w:rPr>
            </w:pPr>
            <w:r w:rsidRPr="00670F0E">
              <w:rPr>
                <w:b w:val="0"/>
                <w:bCs w:val="0"/>
              </w:rPr>
              <w:br/>
            </w:r>
            <w:r w:rsidRPr="00670F0E">
              <w:rPr>
                <w:rFonts w:ascii="Arial" w:hAnsi="Arial" w:cs="Arial"/>
                <w:b w:val="0"/>
                <w:bCs w:val="0"/>
                <w:sz w:val="18"/>
                <w:szCs w:val="18"/>
              </w:rPr>
              <w:t>12.5 Lines and Planes in Space</w:t>
            </w:r>
          </w:p>
          <w:p w:rsidR="000F7F7F" w:rsidRPr="00670F0E" w:rsidRDefault="000F7F7F" w:rsidP="008B0E7D">
            <w:pPr>
              <w:rPr>
                <w:lang w:val="en-GB"/>
              </w:rPr>
            </w:pPr>
          </w:p>
        </w:tc>
        <w:tc>
          <w:tcPr>
            <w:tcW w:w="3600" w:type="dxa"/>
          </w:tcPr>
          <w:p w:rsidR="000F7F7F" w:rsidRDefault="000F7F7F" w:rsidP="007F6811">
            <w:pPr>
              <w:rPr>
                <w:rFonts w:ascii="Arial" w:hAnsi="Arial" w:cs="Arial"/>
                <w:sz w:val="18"/>
                <w:szCs w:val="18"/>
                <w:lang w:eastAsia="en-GB"/>
              </w:rPr>
            </w:pPr>
          </w:p>
          <w:p w:rsidR="000F7F7F" w:rsidRDefault="000F7F7F" w:rsidP="007F6811">
            <w:pPr>
              <w:rPr>
                <w:rFonts w:ascii="Arial" w:hAnsi="Arial" w:cs="Arial"/>
                <w:sz w:val="18"/>
                <w:szCs w:val="18"/>
                <w:lang w:eastAsia="en-GB"/>
              </w:rPr>
            </w:pPr>
            <w:r w:rsidRPr="00123670">
              <w:rPr>
                <w:rFonts w:ascii="Arial" w:hAnsi="Arial" w:cs="Arial"/>
                <w:sz w:val="18"/>
                <w:szCs w:val="18"/>
                <w:lang w:eastAsia="en-GB"/>
              </w:rPr>
              <w:t>1, 4, 10</w:t>
            </w:r>
          </w:p>
          <w:p w:rsidR="000F7F7F" w:rsidRDefault="000F7F7F" w:rsidP="007F6811">
            <w:pPr>
              <w:rPr>
                <w:rFonts w:ascii="Arial" w:hAnsi="Arial" w:cs="Arial"/>
                <w:sz w:val="18"/>
                <w:szCs w:val="18"/>
                <w:lang w:eastAsia="en-GB"/>
              </w:rPr>
            </w:pPr>
          </w:p>
          <w:p w:rsidR="000F7F7F" w:rsidRDefault="000F7F7F" w:rsidP="007F6811">
            <w:r w:rsidRPr="00123670">
              <w:rPr>
                <w:rFonts w:ascii="Arial" w:hAnsi="Arial" w:cs="Arial"/>
                <w:sz w:val="18"/>
                <w:szCs w:val="18"/>
                <w:lang w:eastAsia="en-GB"/>
              </w:rPr>
              <w:lastRenderedPageBreak/>
              <w:t>3, 5, 13, 16, 20</w:t>
            </w:r>
          </w:p>
          <w:p w:rsidR="000F7F7F" w:rsidRDefault="000F7F7F" w:rsidP="00670F0E"/>
          <w:p w:rsidR="000F7F7F" w:rsidRPr="00670F0E" w:rsidRDefault="000F7F7F" w:rsidP="00670F0E">
            <w:r w:rsidRPr="00123670">
              <w:rPr>
                <w:rFonts w:ascii="Arial" w:hAnsi="Arial" w:cs="Arial"/>
                <w:sz w:val="18"/>
                <w:szCs w:val="18"/>
                <w:lang w:eastAsia="en-GB"/>
              </w:rPr>
              <w:t>2, 7, 9, 15, 24, 30, 58</w:t>
            </w:r>
          </w:p>
        </w:tc>
      </w:tr>
    </w:tbl>
    <w:p w:rsidR="000F7F7F" w:rsidRDefault="000F7F7F" w:rsidP="00034A89"/>
    <w:p w:rsidR="000F7F7F" w:rsidRPr="00034A89" w:rsidRDefault="000F7F7F" w:rsidP="00034A89">
      <w:pPr>
        <w:rPr>
          <w:rFonts w:ascii="Arial" w:hAnsi="Arial" w:cs="Arial"/>
          <w:b/>
          <w:bCs/>
          <w:sz w:val="18"/>
          <w:szCs w:val="18"/>
        </w:rPr>
      </w:pPr>
      <w:r w:rsidRPr="00034A89">
        <w:rPr>
          <w:rFonts w:ascii="Arial" w:hAnsi="Arial" w:cs="Arial"/>
          <w:b/>
          <w:bCs/>
          <w:sz w:val="18"/>
          <w:szCs w:val="18"/>
        </w:rPr>
        <w:t>8 Course Policies</w:t>
      </w:r>
    </w:p>
    <w:p w:rsidR="000F7F7F" w:rsidRDefault="000F7F7F" w:rsidP="00D21AE4">
      <w:pPr>
        <w:widowControl w:val="0"/>
        <w:numPr>
          <w:ilvl w:val="0"/>
          <w:numId w:val="21"/>
        </w:numPr>
        <w:tabs>
          <w:tab w:val="left" w:pos="360"/>
          <w:tab w:val="left" w:pos="630"/>
        </w:tabs>
        <w:rPr>
          <w:rFonts w:ascii="Arial" w:hAnsi="Arial" w:cs="Arial"/>
          <w:sz w:val="18"/>
          <w:szCs w:val="18"/>
          <w:lang w:eastAsia="en-GB"/>
        </w:rPr>
      </w:pPr>
      <w:r w:rsidRPr="00A60BD3">
        <w:rPr>
          <w:rFonts w:ascii="Arial" w:hAnsi="Arial" w:cs="Arial"/>
          <w:sz w:val="18"/>
          <w:szCs w:val="18"/>
          <w:lang w:eastAsia="en-GB"/>
        </w:rPr>
        <w:t xml:space="preserve">No </w:t>
      </w:r>
      <w:proofErr w:type="spellStart"/>
      <w:r w:rsidRPr="00A60BD3">
        <w:rPr>
          <w:rFonts w:ascii="Arial" w:hAnsi="Arial" w:cs="Arial"/>
          <w:sz w:val="18"/>
          <w:szCs w:val="18"/>
          <w:lang w:eastAsia="en-GB"/>
        </w:rPr>
        <w:t>make up</w:t>
      </w:r>
      <w:proofErr w:type="spellEnd"/>
      <w:r w:rsidRPr="00A60BD3">
        <w:rPr>
          <w:rFonts w:ascii="Arial" w:hAnsi="Arial" w:cs="Arial"/>
          <w:sz w:val="18"/>
          <w:szCs w:val="18"/>
          <w:lang w:eastAsia="en-GB"/>
        </w:rPr>
        <w:t xml:space="preserve"> exam should be done under normal circumstances</w:t>
      </w:r>
      <w:r w:rsidRPr="001B01C4">
        <w:rPr>
          <w:rFonts w:ascii="Arial" w:hAnsi="Arial" w:cs="Arial"/>
          <w:sz w:val="18"/>
          <w:szCs w:val="18"/>
          <w:lang w:eastAsia="en-GB"/>
        </w:rPr>
        <w:t>. Co</w:t>
      </w:r>
      <w:r>
        <w:rPr>
          <w:rFonts w:ascii="Arial" w:hAnsi="Arial" w:cs="Arial"/>
          <w:sz w:val="18"/>
          <w:szCs w:val="18"/>
          <w:lang w:eastAsia="en-GB"/>
        </w:rPr>
        <w:t xml:space="preserve">nsequently, students missing an </w:t>
      </w:r>
    </w:p>
    <w:p w:rsidR="000F7F7F" w:rsidRPr="001B01C4" w:rsidRDefault="000F7F7F" w:rsidP="006F172B">
      <w:pPr>
        <w:widowControl w:val="0"/>
        <w:tabs>
          <w:tab w:val="left" w:pos="360"/>
          <w:tab w:val="left" w:pos="630"/>
        </w:tabs>
        <w:ind w:left="72"/>
        <w:rPr>
          <w:rFonts w:ascii="Arial" w:hAnsi="Arial" w:cs="Arial"/>
          <w:sz w:val="18"/>
          <w:szCs w:val="18"/>
          <w:lang w:eastAsia="en-GB"/>
        </w:rPr>
      </w:pPr>
      <w:r>
        <w:rPr>
          <w:rFonts w:ascii="Arial" w:hAnsi="Arial" w:cs="Arial"/>
          <w:sz w:val="18"/>
          <w:szCs w:val="18"/>
          <w:lang w:eastAsia="en-GB"/>
        </w:rPr>
        <w:t xml:space="preserve">                    </w:t>
      </w:r>
      <w:proofErr w:type="gramStart"/>
      <w:r w:rsidRPr="001B01C4">
        <w:rPr>
          <w:rFonts w:ascii="Arial" w:hAnsi="Arial" w:cs="Arial"/>
          <w:sz w:val="18"/>
          <w:szCs w:val="18"/>
          <w:lang w:eastAsia="en-GB"/>
        </w:rPr>
        <w:t>exam</w:t>
      </w:r>
      <w:proofErr w:type="gramEnd"/>
      <w:r w:rsidRPr="001B01C4">
        <w:rPr>
          <w:rFonts w:ascii="Arial" w:hAnsi="Arial" w:cs="Arial"/>
          <w:sz w:val="18"/>
          <w:szCs w:val="18"/>
          <w:lang w:eastAsia="en-GB"/>
        </w:rPr>
        <w:t>, with no justified reason, will lose the grade value of that exam.</w:t>
      </w:r>
    </w:p>
    <w:p w:rsidR="000F7F7F" w:rsidRPr="001561A3" w:rsidRDefault="000F7F7F" w:rsidP="006F172B">
      <w:pPr>
        <w:widowControl w:val="0"/>
        <w:tabs>
          <w:tab w:val="left" w:pos="360"/>
          <w:tab w:val="left" w:pos="630"/>
        </w:tabs>
        <w:rPr>
          <w:rFonts w:ascii="Arial" w:hAnsi="Arial" w:cs="Arial"/>
          <w:sz w:val="18"/>
          <w:szCs w:val="18"/>
          <w:lang w:eastAsia="en-GB"/>
        </w:rPr>
      </w:pPr>
    </w:p>
    <w:p w:rsidR="000F7F7F" w:rsidRPr="001561A3" w:rsidRDefault="000F7F7F" w:rsidP="00D21AE4">
      <w:pPr>
        <w:widowControl w:val="0"/>
        <w:numPr>
          <w:ilvl w:val="0"/>
          <w:numId w:val="21"/>
        </w:numPr>
        <w:tabs>
          <w:tab w:val="left" w:pos="360"/>
          <w:tab w:val="left" w:pos="630"/>
        </w:tabs>
        <w:rPr>
          <w:rFonts w:ascii="Arial" w:hAnsi="Arial" w:cs="Arial"/>
          <w:sz w:val="18"/>
          <w:szCs w:val="18"/>
          <w:lang w:eastAsia="en-GB"/>
        </w:rPr>
      </w:pPr>
      <w:r w:rsidRPr="001561A3">
        <w:rPr>
          <w:rFonts w:ascii="Arial" w:hAnsi="Arial" w:cs="Arial"/>
          <w:sz w:val="18"/>
          <w:szCs w:val="18"/>
          <w:lang w:eastAsia="en-GB"/>
        </w:rPr>
        <w:t>Justified Make Up</w:t>
      </w:r>
    </w:p>
    <w:p w:rsidR="000F7F7F" w:rsidRPr="001561A3" w:rsidRDefault="000F7F7F" w:rsidP="006F172B">
      <w:pPr>
        <w:pStyle w:val="BodyTextIndent"/>
        <w:rPr>
          <w:rFonts w:ascii="Arial" w:hAnsi="Arial" w:cs="Arial"/>
          <w:sz w:val="18"/>
          <w:szCs w:val="18"/>
        </w:rPr>
      </w:pPr>
      <w:r w:rsidRPr="001561A3">
        <w:rPr>
          <w:rFonts w:ascii="Arial" w:hAnsi="Arial" w:cs="Arial"/>
          <w:sz w:val="18"/>
          <w:szCs w:val="18"/>
        </w:rPr>
        <w:t xml:space="preserve">               Abnormal circumstances do occur and make up exams take place under the following </w:t>
      </w:r>
      <w:r w:rsidRPr="001561A3">
        <w:rPr>
          <w:rFonts w:ascii="Arial" w:hAnsi="Arial" w:cs="Arial"/>
          <w:sz w:val="18"/>
          <w:szCs w:val="18"/>
        </w:rPr>
        <w:tab/>
      </w:r>
      <w:r w:rsidRPr="001561A3">
        <w:rPr>
          <w:rFonts w:ascii="Arial" w:hAnsi="Arial" w:cs="Arial"/>
          <w:sz w:val="18"/>
          <w:szCs w:val="18"/>
        </w:rPr>
        <w:tab/>
        <w:t xml:space="preserve">        conditions:</w:t>
      </w:r>
    </w:p>
    <w:p w:rsidR="000F7F7F" w:rsidRPr="008E3FD6" w:rsidRDefault="000F7F7F" w:rsidP="00D21AE4">
      <w:pPr>
        <w:pStyle w:val="BodyTextIndent"/>
        <w:numPr>
          <w:ilvl w:val="1"/>
          <w:numId w:val="21"/>
        </w:numPr>
        <w:rPr>
          <w:rFonts w:ascii="Arial" w:hAnsi="Arial" w:cs="Arial"/>
          <w:sz w:val="18"/>
          <w:szCs w:val="18"/>
        </w:rPr>
      </w:pPr>
      <w:r w:rsidRPr="001561A3">
        <w:rPr>
          <w:rFonts w:ascii="Arial" w:hAnsi="Arial" w:cs="Arial"/>
          <w:sz w:val="18"/>
          <w:szCs w:val="18"/>
        </w:rPr>
        <w:t>T</w:t>
      </w:r>
      <w:r w:rsidRPr="008E3FD6">
        <w:rPr>
          <w:rFonts w:ascii="Arial" w:hAnsi="Arial" w:cs="Arial"/>
          <w:sz w:val="18"/>
          <w:szCs w:val="18"/>
        </w:rPr>
        <w:t>he student shows that missing the exam was beyond his/her control.</w:t>
      </w:r>
    </w:p>
    <w:p w:rsidR="000F7F7F" w:rsidRPr="008E3FD6" w:rsidRDefault="000F7F7F" w:rsidP="00D21AE4">
      <w:pPr>
        <w:pStyle w:val="BodyTextIndent"/>
        <w:numPr>
          <w:ilvl w:val="1"/>
          <w:numId w:val="21"/>
        </w:numPr>
        <w:rPr>
          <w:rFonts w:ascii="Arial" w:hAnsi="Arial" w:cs="Arial"/>
          <w:sz w:val="18"/>
          <w:szCs w:val="18"/>
        </w:rPr>
      </w:pPr>
      <w:r w:rsidRPr="008E3FD6">
        <w:rPr>
          <w:rFonts w:ascii="Arial" w:hAnsi="Arial" w:cs="Arial"/>
          <w:sz w:val="18"/>
          <w:szCs w:val="18"/>
        </w:rPr>
        <w:t>The instructor and the chairperson accept the case presented and approve of the makeup.</w:t>
      </w:r>
    </w:p>
    <w:p w:rsidR="000F7F7F" w:rsidRPr="008E3FD6" w:rsidRDefault="000F7F7F" w:rsidP="00D21AE4">
      <w:pPr>
        <w:pStyle w:val="BodyTextIndent"/>
        <w:numPr>
          <w:ilvl w:val="1"/>
          <w:numId w:val="21"/>
        </w:numPr>
        <w:rPr>
          <w:rFonts w:ascii="Arial" w:hAnsi="Arial" w:cs="Arial"/>
          <w:sz w:val="18"/>
          <w:szCs w:val="18"/>
        </w:rPr>
      </w:pPr>
      <w:r w:rsidRPr="008E3FD6">
        <w:rPr>
          <w:rFonts w:ascii="Arial" w:hAnsi="Arial" w:cs="Arial"/>
          <w:sz w:val="18"/>
          <w:szCs w:val="18"/>
        </w:rPr>
        <w:t>The students shall lose 10 points out of 100 of the grade value of the exam in question.</w:t>
      </w:r>
    </w:p>
    <w:p w:rsidR="000F7F7F" w:rsidRPr="008E3FD6" w:rsidRDefault="000F7F7F" w:rsidP="00B11D5B">
      <w:pPr>
        <w:pStyle w:val="BodyTextIndent"/>
        <w:numPr>
          <w:ilvl w:val="1"/>
          <w:numId w:val="21"/>
        </w:numPr>
        <w:rPr>
          <w:rFonts w:ascii="Arial" w:hAnsi="Arial" w:cs="Arial"/>
          <w:sz w:val="18"/>
          <w:szCs w:val="18"/>
        </w:rPr>
      </w:pPr>
      <w:r w:rsidRPr="008E3FD6">
        <w:rPr>
          <w:rFonts w:ascii="Arial" w:hAnsi="Arial" w:cs="Arial"/>
          <w:sz w:val="18"/>
          <w:szCs w:val="18"/>
        </w:rPr>
        <w:t xml:space="preserve">The </w:t>
      </w:r>
      <w:proofErr w:type="spellStart"/>
      <w:r w:rsidRPr="008E3FD6">
        <w:rPr>
          <w:rFonts w:ascii="Arial" w:hAnsi="Arial" w:cs="Arial"/>
          <w:sz w:val="18"/>
          <w:szCs w:val="18"/>
        </w:rPr>
        <w:t>make up</w:t>
      </w:r>
      <w:proofErr w:type="spellEnd"/>
      <w:r w:rsidRPr="008E3FD6">
        <w:rPr>
          <w:rFonts w:ascii="Arial" w:hAnsi="Arial" w:cs="Arial"/>
          <w:sz w:val="18"/>
          <w:szCs w:val="18"/>
        </w:rPr>
        <w:t xml:space="preserve"> exam shall be done in 10 days after the elapse of the exam date.</w:t>
      </w:r>
    </w:p>
    <w:p w:rsidR="000F7F7F" w:rsidRPr="008E3FD6" w:rsidRDefault="000F7F7F" w:rsidP="00B11D5B">
      <w:pPr>
        <w:pStyle w:val="BodyTextIndent"/>
        <w:ind w:left="1080"/>
        <w:rPr>
          <w:rFonts w:ascii="Arial" w:hAnsi="Arial" w:cs="Arial"/>
          <w:sz w:val="18"/>
          <w:szCs w:val="18"/>
        </w:rPr>
      </w:pPr>
    </w:p>
    <w:p w:rsidR="000F7F7F" w:rsidRPr="00B11D5B" w:rsidRDefault="000F7F7F" w:rsidP="00B11D5B">
      <w:pPr>
        <w:pStyle w:val="BodyTextIndent"/>
        <w:numPr>
          <w:ilvl w:val="0"/>
          <w:numId w:val="21"/>
        </w:numPr>
        <w:rPr>
          <w:rFonts w:ascii="Arial" w:hAnsi="Arial" w:cs="Arial"/>
          <w:sz w:val="18"/>
          <w:szCs w:val="18"/>
        </w:rPr>
      </w:pPr>
      <w:r w:rsidRPr="008E3FD6">
        <w:rPr>
          <w:rFonts w:ascii="Arial" w:hAnsi="Arial" w:cs="Arial"/>
          <w:sz w:val="18"/>
          <w:szCs w:val="18"/>
        </w:rPr>
        <w:t>While understanding that we all are busy with school, wor</w:t>
      </w:r>
      <w:r w:rsidRPr="00B11D5B">
        <w:rPr>
          <w:rFonts w:ascii="Arial" w:hAnsi="Arial" w:cs="Arial"/>
          <w:sz w:val="18"/>
          <w:szCs w:val="18"/>
        </w:rPr>
        <w:t>k, and family, your decision to register for this course is an indication that you have made it a high priority. Thus, extensions of assignment due dates are given only in extreme situations (death of a close family member, hospitalization, etc.) and require documentation on your part. Otherwise, due dates are fixed and non-negotiable. All assignments should be submitted on or before the assigned due date. Assignments past the due date will not be accepted for full credit. Examples of unreasonable extensions for an assignment include frequent computer malfunctions, outside class-work, or job responsibilities that inhibit meeting the required deadlines. If you anticipate missing a deadline on an assignment, you should send an e-mail to your instructor before the deadline. Unexcused assignments submitted after the due date may be returned ungraded or assigned a lower evaluation. Whether an extension is allowed will be at the instructor's discretion.</w:t>
      </w:r>
    </w:p>
    <w:p w:rsidR="000F7F7F" w:rsidRPr="00B11D5B" w:rsidRDefault="000F7F7F" w:rsidP="00B11D5B">
      <w:pPr>
        <w:tabs>
          <w:tab w:val="left" w:pos="2940"/>
        </w:tabs>
        <w:rPr>
          <w:rFonts w:ascii="Arial" w:hAnsi="Arial" w:cs="Arial"/>
          <w:sz w:val="18"/>
          <w:szCs w:val="18"/>
        </w:rPr>
      </w:pPr>
    </w:p>
    <w:p w:rsidR="000F7F7F" w:rsidRPr="00152D9B" w:rsidRDefault="000F7F7F" w:rsidP="00B11D5B">
      <w:pPr>
        <w:numPr>
          <w:ilvl w:val="0"/>
          <w:numId w:val="21"/>
        </w:numPr>
        <w:tabs>
          <w:tab w:val="left" w:pos="2940"/>
        </w:tabs>
        <w:rPr>
          <w:rFonts w:ascii="Arial" w:hAnsi="Arial" w:cs="Arial"/>
          <w:sz w:val="18"/>
          <w:szCs w:val="18"/>
        </w:rPr>
      </w:pPr>
      <w:r w:rsidRPr="00B11D5B">
        <w:rPr>
          <w:rFonts w:ascii="Arial" w:hAnsi="Arial" w:cs="Arial"/>
          <w:sz w:val="18"/>
          <w:szCs w:val="18"/>
        </w:rPr>
        <w:t xml:space="preserve">Assignments: All work must be typewritten (unless otherwise specified) and submitted in a professional manner. The instructor reserves the right to return, for resubmission, any work that is not neat, legibly, </w:t>
      </w:r>
      <w:r w:rsidRPr="00152D9B">
        <w:rPr>
          <w:rFonts w:ascii="Arial" w:hAnsi="Arial" w:cs="Arial"/>
          <w:sz w:val="18"/>
          <w:szCs w:val="18"/>
        </w:rPr>
        <w:t>and professionally submitted.</w:t>
      </w:r>
    </w:p>
    <w:p w:rsidR="000F7F7F" w:rsidRPr="00152D9B" w:rsidRDefault="000F7F7F" w:rsidP="00B11D5B">
      <w:pPr>
        <w:tabs>
          <w:tab w:val="left" w:pos="2940"/>
        </w:tabs>
        <w:rPr>
          <w:rFonts w:ascii="Arial" w:hAnsi="Arial" w:cs="Arial"/>
          <w:sz w:val="18"/>
          <w:szCs w:val="18"/>
        </w:rPr>
      </w:pPr>
    </w:p>
    <w:p w:rsidR="000F7F7F" w:rsidRPr="00152D9B" w:rsidRDefault="000F7F7F" w:rsidP="00B11D5B">
      <w:pPr>
        <w:numPr>
          <w:ilvl w:val="0"/>
          <w:numId w:val="21"/>
        </w:numPr>
        <w:tabs>
          <w:tab w:val="left" w:pos="2940"/>
        </w:tabs>
        <w:rPr>
          <w:rFonts w:ascii="Arial" w:hAnsi="Arial" w:cs="Arial"/>
          <w:sz w:val="18"/>
          <w:szCs w:val="18"/>
        </w:rPr>
      </w:pPr>
      <w:r w:rsidRPr="00152D9B">
        <w:rPr>
          <w:rFonts w:ascii="Arial" w:hAnsi="Arial" w:cs="Arial"/>
          <w:sz w:val="18"/>
          <w:szCs w:val="18"/>
        </w:rPr>
        <w:t xml:space="preserve">Mobile phones should be turned off and out of sight (i.e. not face-up on the desk but preferably inside purses, backpacks, briefcases, etc. or face down on the desk). Phones may not be answered. </w:t>
      </w:r>
    </w:p>
    <w:p w:rsidR="000F7F7F" w:rsidRPr="001B01C4" w:rsidRDefault="000F7F7F" w:rsidP="00B11D5B">
      <w:pPr>
        <w:pStyle w:val="BodyTextIndent"/>
        <w:ind w:left="1080"/>
        <w:rPr>
          <w:rFonts w:ascii="Arial" w:hAnsi="Arial" w:cs="Arial"/>
          <w:sz w:val="18"/>
          <w:szCs w:val="18"/>
        </w:rPr>
      </w:pPr>
    </w:p>
    <w:p w:rsidR="000F7F7F" w:rsidRDefault="000F7F7F" w:rsidP="006F172B">
      <w:pPr>
        <w:jc w:val="both"/>
        <w:outlineLvl w:val="0"/>
        <w:rPr>
          <w:rFonts w:ascii="Arial" w:hAnsi="Arial" w:cs="Arial"/>
          <w:b/>
          <w:bCs/>
          <w:i/>
          <w:iCs/>
          <w:sz w:val="18"/>
          <w:szCs w:val="18"/>
          <w:u w:val="single"/>
        </w:rPr>
      </w:pPr>
    </w:p>
    <w:p w:rsidR="000F7F7F" w:rsidRPr="00E02D52" w:rsidRDefault="000F7F7F" w:rsidP="006F172B">
      <w:pPr>
        <w:jc w:val="both"/>
        <w:outlineLvl w:val="0"/>
        <w:rPr>
          <w:rFonts w:ascii="Arial" w:hAnsi="Arial" w:cs="Arial"/>
          <w:sz w:val="18"/>
          <w:szCs w:val="18"/>
        </w:rPr>
      </w:pPr>
      <w:r w:rsidRPr="001F24D3">
        <w:rPr>
          <w:rFonts w:ascii="Arial" w:hAnsi="Arial" w:cs="Arial"/>
          <w:b/>
          <w:bCs/>
          <w:i/>
          <w:iCs/>
          <w:sz w:val="18"/>
          <w:szCs w:val="18"/>
        </w:rPr>
        <w:t xml:space="preserve">9 Attendance </w:t>
      </w:r>
      <w:proofErr w:type="gramStart"/>
      <w:r w:rsidRPr="001F24D3">
        <w:rPr>
          <w:rFonts w:ascii="Arial" w:hAnsi="Arial" w:cs="Arial"/>
          <w:b/>
          <w:bCs/>
          <w:i/>
          <w:iCs/>
          <w:sz w:val="18"/>
          <w:szCs w:val="18"/>
        </w:rPr>
        <w:t>policy</w:t>
      </w:r>
      <w:proofErr w:type="gramEnd"/>
      <w:r w:rsidRPr="00E02D52">
        <w:rPr>
          <w:rFonts w:ascii="Arial" w:hAnsi="Arial" w:cs="Arial"/>
          <w:i/>
          <w:iCs/>
          <w:sz w:val="18"/>
          <w:szCs w:val="18"/>
        </w:rPr>
        <w:t xml:space="preserve"> </w:t>
      </w:r>
    </w:p>
    <w:p w:rsidR="000F7F7F" w:rsidRPr="00E02D52" w:rsidRDefault="000F7F7F" w:rsidP="0017598E">
      <w:pPr>
        <w:numPr>
          <w:ilvl w:val="0"/>
          <w:numId w:val="24"/>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 xml:space="preserve">“The maximum number of absences for classes that meet on MWF is six, the maximum number for classes that meet on </w:t>
      </w:r>
      <w:proofErr w:type="spellStart"/>
      <w:r w:rsidRPr="00E02D52">
        <w:rPr>
          <w:rFonts w:ascii="Arial" w:hAnsi="Arial" w:cs="Arial"/>
          <w:i/>
          <w:iCs/>
          <w:sz w:val="18"/>
          <w:szCs w:val="18"/>
        </w:rPr>
        <w:t>TTh</w:t>
      </w:r>
      <w:proofErr w:type="spellEnd"/>
      <w:r w:rsidRPr="00E02D52">
        <w:rPr>
          <w:rFonts w:ascii="Arial" w:hAnsi="Arial" w:cs="Arial"/>
          <w:i/>
          <w:iCs/>
          <w:sz w:val="18"/>
          <w:szCs w:val="18"/>
        </w:rPr>
        <w:t xml:space="preserve"> and in the summer is four (or two hours per credit course). Any student whose absences exceed the maximum limits shall automatically fail the course unless the student withdraws”.</w:t>
      </w:r>
    </w:p>
    <w:p w:rsidR="000F7F7F" w:rsidRPr="00E02D52" w:rsidRDefault="000F7F7F" w:rsidP="006F172B">
      <w:pPr>
        <w:ind w:left="720"/>
        <w:jc w:val="both"/>
        <w:rPr>
          <w:rFonts w:ascii="Arial" w:hAnsi="Arial" w:cs="Arial"/>
          <w:sz w:val="18"/>
          <w:szCs w:val="18"/>
        </w:rPr>
      </w:pPr>
    </w:p>
    <w:p w:rsidR="000F7F7F" w:rsidRPr="00E02D52" w:rsidRDefault="000F7F7F" w:rsidP="00FB4E59">
      <w:pPr>
        <w:ind w:left="1080"/>
        <w:jc w:val="both"/>
        <w:rPr>
          <w:rFonts w:ascii="Arial" w:hAnsi="Arial" w:cs="Arial"/>
          <w:sz w:val="18"/>
          <w:szCs w:val="18"/>
        </w:rPr>
      </w:pPr>
      <w:r w:rsidRPr="00E02D52">
        <w:rPr>
          <w:rFonts w:ascii="Arial" w:hAnsi="Arial" w:cs="Arial"/>
          <w:sz w:val="18"/>
          <w:szCs w:val="18"/>
        </w:rPr>
        <w:t>The word “absences” above includes authorized (excused) as well as unexcused (unauthorized) absences. “</w:t>
      </w:r>
      <w:r w:rsidRPr="00E02D52">
        <w:rPr>
          <w:rFonts w:ascii="Arial" w:hAnsi="Arial" w:cs="Arial"/>
          <w:i/>
          <w:iCs/>
          <w:sz w:val="18"/>
          <w:szCs w:val="18"/>
        </w:rPr>
        <w:t>Even below the maximum number of absences, a pattern of absences, whether authorized or not, may alter one’s grade substantially”</w:t>
      </w:r>
      <w:r w:rsidRPr="00E02D52">
        <w:rPr>
          <w:rFonts w:ascii="Arial" w:hAnsi="Arial" w:cs="Arial"/>
          <w:sz w:val="18"/>
          <w:szCs w:val="18"/>
        </w:rPr>
        <w:t xml:space="preserve">. </w:t>
      </w:r>
    </w:p>
    <w:p w:rsidR="000F7F7F" w:rsidRPr="00E02D52" w:rsidRDefault="000F7F7F" w:rsidP="00FB4E59">
      <w:pPr>
        <w:ind w:left="1080"/>
        <w:jc w:val="both"/>
        <w:rPr>
          <w:rFonts w:ascii="Arial" w:hAnsi="Arial" w:cs="Arial"/>
          <w:sz w:val="18"/>
          <w:szCs w:val="18"/>
        </w:rPr>
      </w:pPr>
      <w:r w:rsidRPr="00E02D52">
        <w:rPr>
          <w:rFonts w:ascii="Arial" w:hAnsi="Arial" w:cs="Arial"/>
          <w:sz w:val="18"/>
          <w:szCs w:val="18"/>
        </w:rPr>
        <w:t xml:space="preserve">Students who wish to validate their absences have to do so through the SAO, which </w:t>
      </w:r>
      <w:r w:rsidRPr="00E02D52">
        <w:rPr>
          <w:rFonts w:ascii="Arial" w:hAnsi="Arial" w:cs="Arial"/>
          <w:i/>
          <w:iCs/>
          <w:sz w:val="18"/>
          <w:szCs w:val="18"/>
        </w:rPr>
        <w:t>“alone authorizes absences”</w:t>
      </w:r>
      <w:r w:rsidRPr="00E02D52">
        <w:rPr>
          <w:rFonts w:ascii="Arial" w:hAnsi="Arial" w:cs="Arial"/>
          <w:sz w:val="18"/>
          <w:szCs w:val="18"/>
        </w:rPr>
        <w:t xml:space="preserve">. Finally, </w:t>
      </w:r>
      <w:r w:rsidRPr="00E02D52">
        <w:rPr>
          <w:rFonts w:ascii="Arial" w:hAnsi="Arial" w:cs="Arial"/>
          <w:i/>
          <w:iCs/>
          <w:sz w:val="18"/>
          <w:szCs w:val="18"/>
        </w:rPr>
        <w:t>“no absence absolves a student from the responsibility of acting upon the material presented during his/her absence”</w:t>
      </w:r>
      <w:r w:rsidRPr="00E02D52">
        <w:rPr>
          <w:rFonts w:ascii="Arial" w:hAnsi="Arial" w:cs="Arial"/>
          <w:sz w:val="18"/>
          <w:szCs w:val="18"/>
        </w:rPr>
        <w:t xml:space="preserve">. </w:t>
      </w:r>
    </w:p>
    <w:p w:rsidR="000F7F7F" w:rsidRPr="00E02D52" w:rsidRDefault="000F7F7F" w:rsidP="00FB4E59">
      <w:pPr>
        <w:ind w:firstLine="1080"/>
        <w:jc w:val="both"/>
        <w:rPr>
          <w:rFonts w:ascii="Arial" w:hAnsi="Arial" w:cs="Arial"/>
          <w:i/>
          <w:iCs/>
          <w:sz w:val="18"/>
          <w:szCs w:val="18"/>
          <w:u w:val="single"/>
        </w:rPr>
      </w:pPr>
      <w:r w:rsidRPr="00E02D52">
        <w:rPr>
          <w:rFonts w:ascii="Arial" w:hAnsi="Arial" w:cs="Arial"/>
          <w:i/>
          <w:iCs/>
          <w:sz w:val="18"/>
          <w:szCs w:val="18"/>
          <w:u w:val="single"/>
        </w:rPr>
        <w:t>(Excerpts from “Student Handbook 2007-08, p. 59</w:t>
      </w:r>
      <w:r w:rsidRPr="00E02D52">
        <w:rPr>
          <w:rFonts w:ascii="Arial" w:hAnsi="Arial" w:cs="Arial"/>
          <w:i/>
          <w:iCs/>
          <w:sz w:val="18"/>
          <w:szCs w:val="18"/>
        </w:rPr>
        <w:t>)</w:t>
      </w:r>
    </w:p>
    <w:p w:rsidR="000F7F7F" w:rsidRPr="00E02D52" w:rsidRDefault="000F7F7F" w:rsidP="006F172B">
      <w:pPr>
        <w:jc w:val="both"/>
        <w:rPr>
          <w:rFonts w:ascii="Arial" w:hAnsi="Arial" w:cs="Arial"/>
          <w:sz w:val="18"/>
          <w:szCs w:val="18"/>
        </w:rPr>
      </w:pPr>
    </w:p>
    <w:p w:rsidR="000F7F7F" w:rsidRPr="00E02D52" w:rsidRDefault="000F7F7F" w:rsidP="00FB4E59">
      <w:pPr>
        <w:numPr>
          <w:ilvl w:val="0"/>
          <w:numId w:val="24"/>
        </w:numPr>
        <w:tabs>
          <w:tab w:val="clear" w:pos="1437"/>
          <w:tab w:val="num" w:pos="1080"/>
        </w:tabs>
        <w:ind w:left="1080" w:hanging="360"/>
        <w:jc w:val="both"/>
        <w:rPr>
          <w:rFonts w:ascii="Arial" w:hAnsi="Arial" w:cs="Arial"/>
          <w:sz w:val="18"/>
          <w:szCs w:val="18"/>
        </w:rPr>
      </w:pPr>
      <w:r w:rsidRPr="00E02D52">
        <w:rPr>
          <w:rFonts w:ascii="Arial" w:hAnsi="Arial" w:cs="Arial"/>
          <w:i/>
          <w:iCs/>
          <w:sz w:val="18"/>
          <w:szCs w:val="18"/>
        </w:rPr>
        <w:t>“Students registering during the late registration day shall be responsible for all work assigned from the beginning of the semester or the session. They shall be also subject to the requirements of the attendance policy</w:t>
      </w:r>
      <w:r w:rsidRPr="00E02D52">
        <w:rPr>
          <w:rFonts w:ascii="Arial" w:hAnsi="Arial" w:cs="Arial"/>
          <w:sz w:val="18"/>
          <w:szCs w:val="18"/>
        </w:rPr>
        <w:t xml:space="preserve"> (see a) above) </w:t>
      </w:r>
      <w:r w:rsidRPr="00E02D52">
        <w:rPr>
          <w:rFonts w:ascii="Arial" w:hAnsi="Arial" w:cs="Arial"/>
          <w:i/>
          <w:iCs/>
          <w:sz w:val="18"/>
          <w:szCs w:val="18"/>
        </w:rPr>
        <w:t>as of the first day of classes”</w:t>
      </w:r>
      <w:r w:rsidRPr="00E02D52">
        <w:rPr>
          <w:rFonts w:ascii="Arial" w:hAnsi="Arial" w:cs="Arial"/>
          <w:sz w:val="18"/>
          <w:szCs w:val="18"/>
        </w:rPr>
        <w:t xml:space="preserve">. </w:t>
      </w:r>
    </w:p>
    <w:p w:rsidR="000F7F7F" w:rsidRPr="00E02D52" w:rsidRDefault="000F7F7F" w:rsidP="00FB4E59">
      <w:pPr>
        <w:ind w:firstLine="1080"/>
        <w:jc w:val="both"/>
        <w:rPr>
          <w:rFonts w:ascii="Arial" w:hAnsi="Arial" w:cs="Arial"/>
          <w:i/>
          <w:iCs/>
          <w:sz w:val="18"/>
          <w:szCs w:val="18"/>
          <w:u w:val="single"/>
        </w:rPr>
      </w:pPr>
      <w:r w:rsidRPr="00E02D52">
        <w:rPr>
          <w:rFonts w:ascii="Arial" w:hAnsi="Arial" w:cs="Arial"/>
          <w:i/>
          <w:iCs/>
          <w:sz w:val="18"/>
          <w:szCs w:val="18"/>
          <w:u w:val="single"/>
        </w:rPr>
        <w:t>(Excerpt from “Student Handbook 2007-08, p. 25</w:t>
      </w:r>
      <w:r w:rsidRPr="00E02D52">
        <w:rPr>
          <w:rFonts w:ascii="Arial" w:hAnsi="Arial" w:cs="Arial"/>
          <w:i/>
          <w:iCs/>
          <w:sz w:val="18"/>
          <w:szCs w:val="18"/>
        </w:rPr>
        <w:t>)</w:t>
      </w:r>
    </w:p>
    <w:p w:rsidR="000F7F7F" w:rsidRDefault="000F7F7F" w:rsidP="00FB4E59">
      <w:pPr>
        <w:ind w:left="1008"/>
        <w:jc w:val="both"/>
        <w:rPr>
          <w:rFonts w:ascii="Arial" w:hAnsi="Arial" w:cs="Arial"/>
          <w:i/>
          <w:iCs/>
          <w:sz w:val="18"/>
          <w:szCs w:val="18"/>
        </w:rPr>
      </w:pPr>
    </w:p>
    <w:p w:rsidR="000F7F7F" w:rsidRDefault="000F7F7F" w:rsidP="00151C15">
      <w:pPr>
        <w:numPr>
          <w:ilvl w:val="0"/>
          <w:numId w:val="24"/>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Attendance policy applies as of day one of the semester</w:t>
      </w:r>
      <w:r w:rsidRPr="00E02D52">
        <w:rPr>
          <w:rFonts w:ascii="Arial" w:hAnsi="Arial" w:cs="Arial"/>
          <w:sz w:val="18"/>
          <w:szCs w:val="18"/>
        </w:rPr>
        <w:t xml:space="preserve">, </w:t>
      </w:r>
      <w:r w:rsidRPr="00E02D52">
        <w:rPr>
          <w:rFonts w:ascii="Arial" w:hAnsi="Arial" w:cs="Arial"/>
          <w:i/>
          <w:iCs/>
          <w:sz w:val="18"/>
          <w:szCs w:val="18"/>
        </w:rPr>
        <w:t>on</w:t>
      </w:r>
      <w:r w:rsidR="00151C15">
        <w:rPr>
          <w:rFonts w:ascii="Arial" w:hAnsi="Arial" w:cs="Arial"/>
          <w:i/>
          <w:iCs/>
          <w:sz w:val="18"/>
          <w:szCs w:val="18"/>
        </w:rPr>
        <w:t xml:space="preserve"> February 17, 2012</w:t>
      </w:r>
      <w:r w:rsidRPr="00E02D52">
        <w:rPr>
          <w:rFonts w:ascii="Arial" w:hAnsi="Arial" w:cs="Arial"/>
          <w:i/>
          <w:iCs/>
          <w:sz w:val="18"/>
          <w:szCs w:val="18"/>
        </w:rPr>
        <w:t>.</w:t>
      </w:r>
      <w:r w:rsidRPr="00E02D52">
        <w:rPr>
          <w:rFonts w:ascii="Arial" w:hAnsi="Arial" w:cs="Arial"/>
          <w:sz w:val="18"/>
          <w:szCs w:val="18"/>
        </w:rPr>
        <w:t xml:space="preserve"> </w:t>
      </w:r>
      <w:r w:rsidRPr="00E02D52">
        <w:rPr>
          <w:rFonts w:ascii="Arial" w:hAnsi="Arial" w:cs="Arial"/>
          <w:i/>
          <w:iCs/>
          <w:sz w:val="18"/>
          <w:szCs w:val="18"/>
        </w:rPr>
        <w:t xml:space="preserve">For students having joined their classes after the drop/add or the late registration period, the attendance </w:t>
      </w:r>
      <w:r w:rsidRPr="00E02D52">
        <w:rPr>
          <w:rFonts w:ascii="Arial" w:hAnsi="Arial" w:cs="Arial"/>
          <w:i/>
          <w:iCs/>
          <w:sz w:val="18"/>
          <w:szCs w:val="18"/>
        </w:rPr>
        <w:lastRenderedPageBreak/>
        <w:t xml:space="preserve">policy applies as of the official </w:t>
      </w:r>
      <w:r w:rsidRPr="00E02D52">
        <w:rPr>
          <w:rFonts w:ascii="Arial" w:hAnsi="Arial" w:cs="Arial"/>
          <w:i/>
          <w:iCs/>
          <w:sz w:val="18"/>
          <w:szCs w:val="18"/>
          <w:u w:val="single"/>
        </w:rPr>
        <w:t>time</w:t>
      </w:r>
      <w:r w:rsidRPr="00E02D52">
        <w:rPr>
          <w:rFonts w:ascii="Arial" w:hAnsi="Arial" w:cs="Arial"/>
          <w:i/>
          <w:iCs/>
          <w:sz w:val="18"/>
          <w:szCs w:val="18"/>
        </w:rPr>
        <w:t xml:space="preserve"> of registration in the course, not as of the student’s first appearance in class. </w:t>
      </w:r>
    </w:p>
    <w:p w:rsidR="000F7F7F" w:rsidRDefault="000F7F7F" w:rsidP="00FB4E59">
      <w:pPr>
        <w:ind w:left="720"/>
        <w:jc w:val="both"/>
        <w:rPr>
          <w:rFonts w:ascii="Arial" w:hAnsi="Arial" w:cs="Arial"/>
          <w:i/>
          <w:iCs/>
          <w:sz w:val="18"/>
          <w:szCs w:val="18"/>
        </w:rPr>
      </w:pPr>
    </w:p>
    <w:p w:rsidR="000F7F7F" w:rsidRPr="00E02D52" w:rsidRDefault="000F7F7F" w:rsidP="00FB4E59">
      <w:pPr>
        <w:numPr>
          <w:ilvl w:val="0"/>
          <w:numId w:val="24"/>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 xml:space="preserve">A student having exceeded the maximum number of allowed absences may ask permission from his/her instructor to keep attending classes. However, he/she shall not be allowed to take any remaining quiz or final exam or to have any graded assignment, and he/she will be assigned an automatic UW. Even if the number of allowed absences has been exceeded after the date of official withdrawal from classes, the student will still get an automatic UW, and will not be admitted in any remaining quiz or final exam.      </w:t>
      </w:r>
    </w:p>
    <w:p w:rsidR="000F7F7F" w:rsidRDefault="000F7F7F" w:rsidP="006F172B">
      <w:pPr>
        <w:ind w:firstLine="360"/>
        <w:jc w:val="both"/>
        <w:outlineLvl w:val="0"/>
        <w:rPr>
          <w:rFonts w:ascii="Arial" w:hAnsi="Arial" w:cs="Arial"/>
          <w:b/>
          <w:bCs/>
          <w:sz w:val="18"/>
          <w:szCs w:val="18"/>
        </w:rPr>
      </w:pPr>
    </w:p>
    <w:p w:rsidR="000F7F7F" w:rsidRPr="00152D9B" w:rsidRDefault="000F7F7F" w:rsidP="00D049B9">
      <w:pPr>
        <w:rPr>
          <w:rFonts w:ascii="Arial" w:hAnsi="Arial" w:cs="Arial"/>
          <w:b/>
          <w:bCs/>
          <w:sz w:val="18"/>
          <w:szCs w:val="18"/>
        </w:rPr>
      </w:pPr>
      <w:r w:rsidRPr="00152D9B">
        <w:rPr>
          <w:rFonts w:ascii="Arial" w:hAnsi="Arial" w:cs="Arial"/>
          <w:b/>
          <w:bCs/>
          <w:sz w:val="18"/>
          <w:szCs w:val="18"/>
        </w:rPr>
        <w:t>1</w:t>
      </w:r>
      <w:r>
        <w:rPr>
          <w:rFonts w:ascii="Arial" w:hAnsi="Arial" w:cs="Arial"/>
          <w:b/>
          <w:bCs/>
          <w:sz w:val="18"/>
          <w:szCs w:val="18"/>
        </w:rPr>
        <w:t>0</w:t>
      </w:r>
      <w:r w:rsidRPr="00152D9B">
        <w:rPr>
          <w:rFonts w:ascii="Arial" w:hAnsi="Arial" w:cs="Arial"/>
          <w:sz w:val="18"/>
          <w:szCs w:val="18"/>
        </w:rPr>
        <w:t xml:space="preserve"> </w:t>
      </w:r>
      <w:r w:rsidRPr="00152D9B">
        <w:rPr>
          <w:rFonts w:ascii="Arial" w:hAnsi="Arial" w:cs="Arial"/>
          <w:b/>
          <w:bCs/>
          <w:sz w:val="18"/>
          <w:szCs w:val="18"/>
        </w:rPr>
        <w:t>Office Hours</w:t>
      </w:r>
    </w:p>
    <w:p w:rsidR="000F7F7F" w:rsidRPr="00152D9B" w:rsidRDefault="000F7F7F" w:rsidP="00570A5D">
      <w:pPr>
        <w:rPr>
          <w:rFonts w:ascii="Arial" w:hAnsi="Arial" w:cs="Arial"/>
          <w:b/>
          <w:bCs/>
          <w:sz w:val="18"/>
          <w:szCs w:val="18"/>
        </w:rPr>
      </w:pPr>
    </w:p>
    <w:p w:rsidR="000F7F7F" w:rsidRPr="00152D9B" w:rsidRDefault="000F7F7F" w:rsidP="00570A5D">
      <w:pPr>
        <w:rPr>
          <w:rFonts w:ascii="Arial" w:hAnsi="Arial" w:cs="Arial"/>
          <w:sz w:val="18"/>
          <w:szCs w:val="18"/>
        </w:rPr>
      </w:pPr>
      <w:r w:rsidRPr="00152D9B">
        <w:rPr>
          <w:rFonts w:ascii="Arial" w:hAnsi="Arial" w:cs="Arial"/>
          <w:sz w:val="18"/>
          <w:szCs w:val="18"/>
        </w:rPr>
        <w:t xml:space="preserve">All instructors at NDU are available for office hours during the week. Please note the office hour that your instructor has dedicated to this course to make an appointment. Just dropping by may not ensure that the professor has set aside time to assist you. Office hours may be used ideally to ask for guidance on an assignment or to ask questions concerning a subject that you were not clear on during class time. </w:t>
      </w:r>
    </w:p>
    <w:p w:rsidR="000F7F7F" w:rsidRDefault="000F7F7F" w:rsidP="006F172B">
      <w:pPr>
        <w:ind w:firstLine="360"/>
        <w:jc w:val="both"/>
        <w:outlineLvl w:val="0"/>
        <w:rPr>
          <w:rFonts w:ascii="Arial" w:hAnsi="Arial" w:cs="Arial"/>
          <w:b/>
          <w:bCs/>
          <w:sz w:val="18"/>
          <w:szCs w:val="18"/>
        </w:rPr>
      </w:pPr>
    </w:p>
    <w:p w:rsidR="000F7F7F" w:rsidRPr="00152D9B" w:rsidRDefault="000F7F7F" w:rsidP="00570A5D">
      <w:pPr>
        <w:rPr>
          <w:rFonts w:ascii="Arial" w:hAnsi="Arial" w:cs="Arial"/>
          <w:b/>
          <w:bCs/>
          <w:sz w:val="18"/>
          <w:szCs w:val="18"/>
        </w:rPr>
      </w:pPr>
      <w:r w:rsidRPr="00152D9B">
        <w:rPr>
          <w:rFonts w:ascii="Arial" w:hAnsi="Arial" w:cs="Arial"/>
          <w:b/>
          <w:bCs/>
          <w:sz w:val="18"/>
          <w:szCs w:val="18"/>
        </w:rPr>
        <w:t>1</w:t>
      </w:r>
      <w:r>
        <w:rPr>
          <w:rFonts w:ascii="Arial" w:hAnsi="Arial" w:cs="Arial"/>
          <w:b/>
          <w:bCs/>
          <w:sz w:val="18"/>
          <w:szCs w:val="18"/>
        </w:rPr>
        <w:t>1</w:t>
      </w:r>
      <w:r w:rsidRPr="00152D9B">
        <w:rPr>
          <w:rFonts w:ascii="Arial" w:hAnsi="Arial" w:cs="Arial"/>
          <w:sz w:val="18"/>
          <w:szCs w:val="18"/>
        </w:rPr>
        <w:t xml:space="preserve"> </w:t>
      </w:r>
      <w:r w:rsidRPr="00152D9B">
        <w:rPr>
          <w:rFonts w:ascii="Arial" w:hAnsi="Arial" w:cs="Arial"/>
          <w:b/>
          <w:bCs/>
          <w:sz w:val="18"/>
          <w:szCs w:val="18"/>
        </w:rPr>
        <w:t xml:space="preserve">NDU's Academic Integrity Policy </w:t>
      </w:r>
    </w:p>
    <w:p w:rsidR="000F7F7F" w:rsidRPr="00152D9B" w:rsidRDefault="000F7F7F" w:rsidP="00570A5D">
      <w:pPr>
        <w:rPr>
          <w:rFonts w:ascii="Arial" w:hAnsi="Arial" w:cs="Arial"/>
          <w:b/>
          <w:bCs/>
          <w:sz w:val="18"/>
          <w:szCs w:val="18"/>
        </w:rPr>
      </w:pPr>
    </w:p>
    <w:p w:rsidR="000F7F7F" w:rsidRPr="00152D9B" w:rsidRDefault="000F7F7F" w:rsidP="00570A5D">
      <w:pPr>
        <w:rPr>
          <w:rFonts w:ascii="Arial" w:hAnsi="Arial" w:cs="Arial"/>
          <w:sz w:val="18"/>
          <w:szCs w:val="18"/>
        </w:rPr>
      </w:pPr>
      <w:r w:rsidRPr="00152D9B">
        <w:rPr>
          <w:rFonts w:ascii="Arial" w:hAnsi="Arial" w:cs="Arial"/>
          <w:sz w:val="18"/>
          <w:szCs w:val="18"/>
        </w:rPr>
        <w:t xml:space="preserve">Students are expected and encouraged to be honest and to maintain the highest standards of academic integrity in their academic work and assignments at the University. They shall refrain from any academic dishonesty or misconduct including; but not limited to: </w:t>
      </w:r>
    </w:p>
    <w:p w:rsidR="000F7F7F" w:rsidRPr="00152D9B" w:rsidRDefault="000F7F7F" w:rsidP="00570A5D">
      <w:pPr>
        <w:numPr>
          <w:ilvl w:val="0"/>
          <w:numId w:val="22"/>
        </w:numPr>
        <w:rPr>
          <w:rFonts w:ascii="Arial" w:hAnsi="Arial" w:cs="Arial"/>
          <w:sz w:val="18"/>
          <w:szCs w:val="18"/>
        </w:rPr>
      </w:pPr>
      <w:r w:rsidRPr="00152D9B">
        <w:rPr>
          <w:rFonts w:ascii="Arial" w:hAnsi="Arial" w:cs="Arial"/>
          <w:sz w:val="18"/>
          <w:szCs w:val="18"/>
        </w:rPr>
        <w:t xml:space="preserve">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0F7F7F" w:rsidRPr="00152D9B" w:rsidRDefault="000F7F7F" w:rsidP="00570A5D">
      <w:pPr>
        <w:numPr>
          <w:ilvl w:val="0"/>
          <w:numId w:val="22"/>
        </w:numPr>
        <w:rPr>
          <w:rFonts w:ascii="Arial" w:hAnsi="Arial" w:cs="Arial"/>
          <w:sz w:val="18"/>
          <w:szCs w:val="18"/>
        </w:rPr>
      </w:pPr>
      <w:r w:rsidRPr="00152D9B">
        <w:rPr>
          <w:rFonts w:ascii="Arial" w:hAnsi="Arial" w:cs="Arial"/>
          <w:sz w:val="18"/>
          <w:szCs w:val="18"/>
        </w:rPr>
        <w:t xml:space="preserve">Cheating. </w:t>
      </w:r>
    </w:p>
    <w:p w:rsidR="000F7F7F" w:rsidRPr="00152D9B" w:rsidRDefault="000F7F7F" w:rsidP="00570A5D">
      <w:pPr>
        <w:numPr>
          <w:ilvl w:val="0"/>
          <w:numId w:val="22"/>
        </w:numPr>
        <w:rPr>
          <w:rFonts w:ascii="Arial" w:hAnsi="Arial" w:cs="Arial"/>
          <w:sz w:val="18"/>
          <w:szCs w:val="18"/>
        </w:rPr>
      </w:pPr>
      <w:r w:rsidRPr="00152D9B">
        <w:rPr>
          <w:rFonts w:ascii="Arial" w:hAnsi="Arial" w:cs="Arial"/>
          <w:sz w:val="18"/>
          <w:szCs w:val="18"/>
        </w:rPr>
        <w:t xml:space="preserve">Assisting in cheating. </w:t>
      </w:r>
    </w:p>
    <w:p w:rsidR="000F7F7F" w:rsidRPr="00152D9B" w:rsidRDefault="000F7F7F" w:rsidP="00570A5D">
      <w:pPr>
        <w:numPr>
          <w:ilvl w:val="0"/>
          <w:numId w:val="22"/>
        </w:numPr>
        <w:rPr>
          <w:rFonts w:ascii="Arial" w:hAnsi="Arial" w:cs="Arial"/>
          <w:sz w:val="18"/>
          <w:szCs w:val="18"/>
        </w:rPr>
      </w:pPr>
      <w:r w:rsidRPr="00152D9B">
        <w:rPr>
          <w:rFonts w:ascii="Arial" w:hAnsi="Arial" w:cs="Arial"/>
          <w:sz w:val="18"/>
          <w:szCs w:val="18"/>
        </w:rPr>
        <w:t xml:space="preserve">Substituting a student in the taking of an examination. </w:t>
      </w:r>
    </w:p>
    <w:p w:rsidR="000F7F7F" w:rsidRPr="00152D9B" w:rsidRDefault="000F7F7F" w:rsidP="00570A5D">
      <w:pPr>
        <w:numPr>
          <w:ilvl w:val="0"/>
          <w:numId w:val="22"/>
        </w:numPr>
        <w:rPr>
          <w:rFonts w:ascii="Arial" w:hAnsi="Arial" w:cs="Arial"/>
          <w:sz w:val="18"/>
          <w:szCs w:val="18"/>
        </w:rPr>
      </w:pPr>
      <w:r w:rsidRPr="00152D9B">
        <w:rPr>
          <w:rFonts w:ascii="Arial" w:hAnsi="Arial" w:cs="Arial"/>
          <w:sz w:val="18"/>
          <w:szCs w:val="18"/>
        </w:rPr>
        <w:t xml:space="preserve">Substituting examination booklets. </w:t>
      </w:r>
    </w:p>
    <w:p w:rsidR="000F7F7F" w:rsidRPr="00152D9B" w:rsidRDefault="000F7F7F" w:rsidP="00AE4B15">
      <w:pPr>
        <w:numPr>
          <w:ilvl w:val="0"/>
          <w:numId w:val="22"/>
        </w:numPr>
        <w:rPr>
          <w:rFonts w:ascii="Arial" w:hAnsi="Arial" w:cs="Arial"/>
          <w:sz w:val="18"/>
          <w:szCs w:val="18"/>
        </w:rPr>
      </w:pPr>
      <w:r w:rsidRPr="00152D9B">
        <w:rPr>
          <w:rFonts w:ascii="Arial" w:hAnsi="Arial" w:cs="Arial"/>
          <w:sz w:val="18"/>
          <w:szCs w:val="18"/>
        </w:rPr>
        <w:t xml:space="preserve">Submitting the same work for more than one course and the like. Submitting papers written by others. </w:t>
      </w:r>
    </w:p>
    <w:p w:rsidR="000F7F7F" w:rsidRPr="00152D9B" w:rsidRDefault="000F7F7F" w:rsidP="00570A5D">
      <w:pPr>
        <w:numPr>
          <w:ilvl w:val="0"/>
          <w:numId w:val="22"/>
        </w:numPr>
        <w:rPr>
          <w:rFonts w:ascii="Arial" w:hAnsi="Arial" w:cs="Arial"/>
          <w:sz w:val="18"/>
          <w:szCs w:val="18"/>
        </w:rPr>
      </w:pPr>
      <w:r w:rsidRPr="00152D9B">
        <w:rPr>
          <w:rFonts w:ascii="Arial" w:hAnsi="Arial" w:cs="Arial"/>
          <w:sz w:val="18"/>
          <w:szCs w:val="18"/>
        </w:rPr>
        <w:t xml:space="preserve">Receiving or providing unauthorized help or assistance in any academic work or assignment. Intentional violation of program and degree requirements and regulation as established by the University. </w:t>
      </w:r>
    </w:p>
    <w:p w:rsidR="000F7F7F" w:rsidRDefault="000F7F7F" w:rsidP="00D049B9">
      <w:pPr>
        <w:numPr>
          <w:ilvl w:val="0"/>
          <w:numId w:val="22"/>
        </w:numPr>
        <w:rPr>
          <w:rFonts w:ascii="Arial" w:hAnsi="Arial" w:cs="Arial"/>
          <w:sz w:val="18"/>
          <w:szCs w:val="18"/>
        </w:rPr>
      </w:pPr>
      <w:r w:rsidRPr="00152D9B">
        <w:rPr>
          <w:rFonts w:ascii="Arial" w:hAnsi="Arial" w:cs="Arial"/>
          <w:sz w:val="18"/>
          <w:szCs w:val="18"/>
        </w:rPr>
        <w:t xml:space="preserve">Dishonest reporting of computational, statistical, experimental, research, results, or the like. </w:t>
      </w:r>
    </w:p>
    <w:p w:rsidR="000F7F7F" w:rsidRDefault="000F7F7F" w:rsidP="00D049B9">
      <w:pPr>
        <w:ind w:left="648"/>
        <w:rPr>
          <w:rFonts w:ascii="Arial" w:hAnsi="Arial" w:cs="Arial"/>
          <w:sz w:val="18"/>
          <w:szCs w:val="18"/>
        </w:rPr>
      </w:pPr>
    </w:p>
    <w:p w:rsidR="000F7F7F" w:rsidRPr="001B01C4" w:rsidRDefault="000F7F7F" w:rsidP="00D049B9">
      <w:pPr>
        <w:rPr>
          <w:rFonts w:ascii="Arial" w:hAnsi="Arial" w:cs="Arial"/>
          <w:sz w:val="18"/>
          <w:szCs w:val="18"/>
        </w:rPr>
      </w:pPr>
      <w:r>
        <w:rPr>
          <w:rFonts w:ascii="Arial" w:hAnsi="Arial" w:cs="Arial"/>
          <w:b/>
          <w:bCs/>
          <w:sz w:val="18"/>
          <w:szCs w:val="18"/>
        </w:rPr>
        <w:t>12</w:t>
      </w:r>
      <w:r w:rsidRPr="001F24D3">
        <w:rPr>
          <w:rFonts w:ascii="Arial" w:hAnsi="Arial" w:cs="Arial"/>
          <w:b/>
          <w:bCs/>
          <w:sz w:val="18"/>
          <w:szCs w:val="18"/>
        </w:rPr>
        <w:t xml:space="preserve"> </w:t>
      </w:r>
      <w:proofErr w:type="gramStart"/>
      <w:r w:rsidRPr="001F24D3">
        <w:rPr>
          <w:rFonts w:ascii="Arial" w:hAnsi="Arial" w:cs="Arial"/>
          <w:b/>
          <w:bCs/>
          <w:sz w:val="18"/>
          <w:szCs w:val="18"/>
        </w:rPr>
        <w:t>Use</w:t>
      </w:r>
      <w:proofErr w:type="gramEnd"/>
      <w:r w:rsidRPr="001F24D3">
        <w:rPr>
          <w:rFonts w:ascii="Arial" w:hAnsi="Arial" w:cs="Arial"/>
          <w:b/>
          <w:bCs/>
          <w:sz w:val="18"/>
          <w:szCs w:val="18"/>
        </w:rPr>
        <w:t xml:space="preserve"> of Original Textbooks in the Classroom</w:t>
      </w:r>
    </w:p>
    <w:p w:rsidR="000F7F7F" w:rsidRDefault="000F7F7F" w:rsidP="00D049B9">
      <w:pPr>
        <w:numPr>
          <w:ilvl w:val="0"/>
          <w:numId w:val="23"/>
        </w:numPr>
        <w:tabs>
          <w:tab w:val="clear" w:pos="1437"/>
          <w:tab w:val="num" w:pos="1080"/>
        </w:tabs>
        <w:ind w:hanging="720"/>
        <w:jc w:val="both"/>
        <w:rPr>
          <w:rFonts w:ascii="Arial" w:hAnsi="Arial" w:cs="Arial"/>
          <w:i/>
          <w:iCs/>
          <w:sz w:val="18"/>
          <w:szCs w:val="18"/>
        </w:rPr>
      </w:pPr>
      <w:r w:rsidRPr="00E02D52">
        <w:rPr>
          <w:rFonts w:ascii="Arial" w:hAnsi="Arial" w:cs="Arial"/>
          <w:i/>
          <w:iCs/>
          <w:sz w:val="18"/>
          <w:szCs w:val="18"/>
        </w:rPr>
        <w:t>“The University does not allow photocopied textbooks in the classroom”.</w:t>
      </w:r>
    </w:p>
    <w:p w:rsidR="000F7F7F" w:rsidRDefault="000F7F7F" w:rsidP="00D049B9">
      <w:pPr>
        <w:numPr>
          <w:ilvl w:val="0"/>
          <w:numId w:val="23"/>
        </w:numPr>
        <w:tabs>
          <w:tab w:val="clear" w:pos="1437"/>
          <w:tab w:val="num" w:pos="1080"/>
        </w:tabs>
        <w:ind w:hanging="720"/>
        <w:jc w:val="both"/>
        <w:rPr>
          <w:rFonts w:ascii="Arial" w:hAnsi="Arial" w:cs="Arial"/>
          <w:i/>
          <w:iCs/>
          <w:sz w:val="18"/>
          <w:szCs w:val="18"/>
        </w:rPr>
      </w:pPr>
      <w:r w:rsidRPr="00E02D52">
        <w:rPr>
          <w:rFonts w:ascii="Arial" w:hAnsi="Arial" w:cs="Arial"/>
          <w:i/>
          <w:iCs/>
          <w:sz w:val="18"/>
          <w:szCs w:val="18"/>
        </w:rPr>
        <w:t>“Each course should identify whether or not a textbook is necessary”.</w:t>
      </w:r>
    </w:p>
    <w:p w:rsidR="000F7F7F" w:rsidRDefault="000F7F7F" w:rsidP="00181C38">
      <w:pPr>
        <w:numPr>
          <w:ilvl w:val="0"/>
          <w:numId w:val="23"/>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“Students with photocopied textbooks in a classroom are given one week’s notice to use a printed copy”.</w:t>
      </w:r>
    </w:p>
    <w:p w:rsidR="000F7F7F" w:rsidRDefault="000F7F7F" w:rsidP="00181C38">
      <w:pPr>
        <w:numPr>
          <w:ilvl w:val="0"/>
          <w:numId w:val="23"/>
        </w:numPr>
        <w:tabs>
          <w:tab w:val="clear" w:pos="1437"/>
        </w:tabs>
        <w:ind w:left="1080" w:hanging="360"/>
        <w:jc w:val="both"/>
        <w:rPr>
          <w:rFonts w:ascii="Arial" w:hAnsi="Arial" w:cs="Arial"/>
          <w:i/>
          <w:iCs/>
          <w:sz w:val="18"/>
          <w:szCs w:val="18"/>
        </w:rPr>
      </w:pPr>
      <w:r w:rsidRPr="00E02D52">
        <w:rPr>
          <w:rFonts w:ascii="Arial" w:hAnsi="Arial" w:cs="Arial"/>
          <w:i/>
          <w:iCs/>
          <w:sz w:val="18"/>
          <w:szCs w:val="18"/>
        </w:rPr>
        <w:t>“After the one-week notice students with photocopied textbooks are not accepted to be in the classroom”.</w:t>
      </w:r>
    </w:p>
    <w:p w:rsidR="000F7F7F" w:rsidRPr="00E02D52" w:rsidRDefault="000F7F7F" w:rsidP="00181C38">
      <w:pPr>
        <w:numPr>
          <w:ilvl w:val="0"/>
          <w:numId w:val="23"/>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 xml:space="preserve">“Students who are not accepted in the classroom are reported as absent and the absence policy” </w:t>
      </w:r>
      <w:r w:rsidRPr="00E02D52">
        <w:rPr>
          <w:rFonts w:ascii="Arial" w:hAnsi="Arial" w:cs="Arial"/>
          <w:sz w:val="18"/>
          <w:szCs w:val="18"/>
        </w:rPr>
        <w:t xml:space="preserve">(see “Attendance policy” above) </w:t>
      </w:r>
      <w:r w:rsidRPr="00E02D52">
        <w:rPr>
          <w:rFonts w:ascii="Arial" w:hAnsi="Arial" w:cs="Arial"/>
          <w:i/>
          <w:iCs/>
          <w:sz w:val="18"/>
          <w:szCs w:val="18"/>
        </w:rPr>
        <w:t xml:space="preserve">“is applied to them for that particular course”. </w:t>
      </w:r>
    </w:p>
    <w:p w:rsidR="000F7F7F" w:rsidRDefault="000F7F7F" w:rsidP="006F172B">
      <w:pPr>
        <w:ind w:firstLine="720"/>
        <w:jc w:val="both"/>
        <w:rPr>
          <w:rFonts w:ascii="Arial" w:hAnsi="Arial" w:cs="Arial"/>
          <w:i/>
          <w:iCs/>
          <w:sz w:val="18"/>
          <w:szCs w:val="18"/>
        </w:rPr>
      </w:pPr>
      <w:r w:rsidRPr="00E02D52">
        <w:rPr>
          <w:rFonts w:ascii="Arial" w:hAnsi="Arial" w:cs="Arial"/>
          <w:i/>
          <w:iCs/>
          <w:sz w:val="18"/>
          <w:szCs w:val="18"/>
          <w:u w:val="single"/>
        </w:rPr>
        <w:t>(Excerpts from “Faculty Handbook 2007-08, p. 35</w:t>
      </w:r>
      <w:r w:rsidRPr="00E02D52">
        <w:rPr>
          <w:rFonts w:ascii="Arial" w:hAnsi="Arial" w:cs="Arial"/>
          <w:i/>
          <w:iCs/>
          <w:sz w:val="18"/>
          <w:szCs w:val="18"/>
        </w:rPr>
        <w:t>)</w:t>
      </w:r>
    </w:p>
    <w:p w:rsidR="000F7F7F" w:rsidRDefault="000F7F7F" w:rsidP="00EC1E90">
      <w:pPr>
        <w:jc w:val="both"/>
        <w:rPr>
          <w:rFonts w:ascii="Arial" w:hAnsi="Arial" w:cs="Arial"/>
          <w:i/>
          <w:iCs/>
          <w:sz w:val="18"/>
          <w:szCs w:val="18"/>
        </w:rPr>
      </w:pPr>
    </w:p>
    <w:p w:rsidR="000F7F7F" w:rsidRDefault="000F7F7F" w:rsidP="00EC1E90">
      <w:pPr>
        <w:jc w:val="both"/>
        <w:rPr>
          <w:rFonts w:ascii="Arial" w:hAnsi="Arial" w:cs="Arial"/>
          <w:i/>
          <w:iCs/>
          <w:sz w:val="18"/>
          <w:szCs w:val="18"/>
        </w:rPr>
      </w:pPr>
    </w:p>
    <w:p w:rsidR="000F7F7F" w:rsidRPr="00152D9B" w:rsidRDefault="000F7F7F" w:rsidP="00D049B9">
      <w:pPr>
        <w:jc w:val="both"/>
        <w:outlineLvl w:val="0"/>
        <w:rPr>
          <w:rFonts w:ascii="Arial" w:hAnsi="Arial" w:cs="Arial"/>
          <w:sz w:val="18"/>
          <w:szCs w:val="18"/>
        </w:rPr>
      </w:pPr>
      <w:r w:rsidRPr="00152D9B">
        <w:rPr>
          <w:rFonts w:ascii="Arial" w:hAnsi="Arial" w:cs="Arial"/>
          <w:b/>
          <w:bCs/>
          <w:sz w:val="18"/>
          <w:szCs w:val="18"/>
        </w:rPr>
        <w:t>1</w:t>
      </w:r>
      <w:r>
        <w:rPr>
          <w:rFonts w:ascii="Arial" w:hAnsi="Arial" w:cs="Arial"/>
          <w:b/>
          <w:bCs/>
          <w:sz w:val="18"/>
          <w:szCs w:val="18"/>
        </w:rPr>
        <w:t>3</w:t>
      </w:r>
      <w:r w:rsidRPr="00152D9B">
        <w:rPr>
          <w:rFonts w:ascii="Arial" w:hAnsi="Arial" w:cs="Arial"/>
          <w:sz w:val="18"/>
          <w:szCs w:val="18"/>
        </w:rPr>
        <w:t xml:space="preserve"> </w:t>
      </w:r>
      <w:proofErr w:type="gramStart"/>
      <w:r w:rsidRPr="00152D9B">
        <w:rPr>
          <w:rFonts w:ascii="Arial" w:hAnsi="Arial" w:cs="Arial"/>
          <w:b/>
          <w:bCs/>
          <w:sz w:val="18"/>
          <w:szCs w:val="18"/>
        </w:rPr>
        <w:t>Smoking  policy</w:t>
      </w:r>
      <w:proofErr w:type="gramEnd"/>
      <w:r w:rsidRPr="00152D9B">
        <w:rPr>
          <w:rFonts w:ascii="Arial" w:hAnsi="Arial" w:cs="Arial"/>
          <w:sz w:val="18"/>
          <w:szCs w:val="18"/>
        </w:rPr>
        <w:t xml:space="preserve"> </w:t>
      </w:r>
    </w:p>
    <w:p w:rsidR="000F7F7F" w:rsidRPr="00152D9B" w:rsidRDefault="000F7F7F" w:rsidP="00A95C81">
      <w:pPr>
        <w:jc w:val="both"/>
        <w:rPr>
          <w:rFonts w:ascii="Arial" w:hAnsi="Arial" w:cs="Arial"/>
          <w:sz w:val="18"/>
          <w:szCs w:val="18"/>
        </w:rPr>
      </w:pPr>
      <w:r w:rsidRPr="00152D9B">
        <w:rPr>
          <w:rFonts w:ascii="Arial" w:hAnsi="Arial" w:cs="Arial"/>
          <w:sz w:val="18"/>
          <w:szCs w:val="18"/>
        </w:rPr>
        <w:t xml:space="preserve">NDU prohibits smoking in all indoor facilities”. This includes the FNAS premises. Consequently, students are asked to refrain from smoking when entering the FNAS building, and not only the classroom. “Disciplinary measures” against contravening students “may be taken starting from a written warning up to and including freezing student facilities and having a written remark on the student’s transcript of records. </w:t>
      </w:r>
    </w:p>
    <w:p w:rsidR="000F7F7F" w:rsidRPr="00152D9B" w:rsidRDefault="000F7F7F" w:rsidP="00A95C81">
      <w:pPr>
        <w:jc w:val="both"/>
        <w:rPr>
          <w:rFonts w:ascii="Arial" w:hAnsi="Arial" w:cs="Arial"/>
          <w:sz w:val="18"/>
          <w:szCs w:val="18"/>
        </w:rPr>
      </w:pPr>
      <w:r w:rsidRPr="00152D9B">
        <w:rPr>
          <w:rFonts w:ascii="Arial" w:hAnsi="Arial" w:cs="Arial"/>
          <w:sz w:val="18"/>
          <w:szCs w:val="18"/>
        </w:rPr>
        <w:t>(Excerpts from “Student Handbook 2007-08, pp. 65-66)</w:t>
      </w:r>
    </w:p>
    <w:p w:rsidR="000F7F7F" w:rsidRDefault="000F7F7F" w:rsidP="00EC1E90">
      <w:pPr>
        <w:jc w:val="both"/>
        <w:rPr>
          <w:rFonts w:ascii="Arial" w:hAnsi="Arial" w:cs="Arial"/>
          <w:i/>
          <w:iCs/>
          <w:sz w:val="18"/>
          <w:szCs w:val="18"/>
        </w:rPr>
      </w:pPr>
    </w:p>
    <w:p w:rsidR="002A657E" w:rsidRDefault="002A657E" w:rsidP="00D049B9">
      <w:pPr>
        <w:pStyle w:val="Heading2"/>
        <w:jc w:val="both"/>
        <w:rPr>
          <w:rFonts w:ascii="Arial" w:hAnsi="Arial" w:cs="Arial"/>
          <w:color w:val="auto"/>
          <w:sz w:val="18"/>
          <w:szCs w:val="18"/>
        </w:rPr>
      </w:pPr>
      <w:bookmarkStart w:id="0" w:name="_Toc214182348"/>
      <w:bookmarkStart w:id="1" w:name="_Toc26327413"/>
      <w:bookmarkStart w:id="2" w:name="_Toc527359519"/>
      <w:bookmarkStart w:id="3" w:name="_Toc523806779"/>
    </w:p>
    <w:p w:rsidR="002A657E" w:rsidRDefault="002A657E" w:rsidP="00D049B9">
      <w:pPr>
        <w:pStyle w:val="Heading2"/>
        <w:jc w:val="both"/>
        <w:rPr>
          <w:rFonts w:ascii="Arial" w:hAnsi="Arial" w:cs="Arial"/>
          <w:color w:val="auto"/>
          <w:sz w:val="18"/>
          <w:szCs w:val="18"/>
        </w:rPr>
      </w:pPr>
    </w:p>
    <w:p w:rsidR="002A657E" w:rsidRDefault="002A657E" w:rsidP="00D049B9">
      <w:pPr>
        <w:pStyle w:val="Heading2"/>
        <w:jc w:val="both"/>
        <w:rPr>
          <w:rFonts w:ascii="Arial" w:hAnsi="Arial" w:cs="Arial"/>
          <w:color w:val="auto"/>
          <w:sz w:val="18"/>
          <w:szCs w:val="18"/>
        </w:rPr>
      </w:pPr>
    </w:p>
    <w:p w:rsidR="000F7F7F" w:rsidRPr="00D049B9" w:rsidRDefault="000F7F7F" w:rsidP="00D049B9">
      <w:pPr>
        <w:pStyle w:val="Heading2"/>
        <w:jc w:val="both"/>
        <w:rPr>
          <w:rFonts w:ascii="Arial" w:hAnsi="Arial" w:cs="Arial"/>
          <w:color w:val="auto"/>
          <w:sz w:val="18"/>
          <w:szCs w:val="18"/>
        </w:rPr>
      </w:pPr>
      <w:r w:rsidRPr="00D049B9">
        <w:rPr>
          <w:rFonts w:ascii="Arial" w:hAnsi="Arial" w:cs="Arial"/>
          <w:color w:val="auto"/>
          <w:sz w:val="18"/>
          <w:szCs w:val="18"/>
        </w:rPr>
        <w:t>14 System of Grades</w:t>
      </w:r>
      <w:bookmarkEnd w:id="0"/>
      <w:bookmarkEnd w:id="1"/>
      <w:bookmarkEnd w:id="2"/>
      <w:bookmarkEnd w:id="3"/>
    </w:p>
    <w:p w:rsidR="000F7F7F" w:rsidRPr="00D049B9" w:rsidRDefault="000F7F7F" w:rsidP="00D049B9">
      <w:pPr>
        <w:pStyle w:val="Heading2"/>
        <w:jc w:val="both"/>
        <w:rPr>
          <w:rFonts w:ascii="Arial" w:hAnsi="Arial" w:cs="Arial"/>
          <w:b w:val="0"/>
          <w:bCs w:val="0"/>
          <w:color w:val="auto"/>
          <w:sz w:val="18"/>
          <w:szCs w:val="18"/>
        </w:rPr>
      </w:pPr>
      <w:r w:rsidRPr="00D049B9">
        <w:rPr>
          <w:rFonts w:ascii="Arial" w:hAnsi="Arial" w:cs="Arial"/>
          <w:b w:val="0"/>
          <w:bCs w:val="0"/>
          <w:color w:val="auto"/>
          <w:sz w:val="18"/>
          <w:szCs w:val="18"/>
        </w:rPr>
        <w:t>The University uses the following system of grades. This system consists of letter grades with their corresponding numerical ranges (</w:t>
      </w:r>
      <w:r w:rsidRPr="00D049B9">
        <w:rPr>
          <w:rFonts w:ascii="Arial" w:hAnsi="Arial" w:cs="Arial"/>
          <w:b w:val="0"/>
          <w:bCs w:val="0"/>
          <w:i/>
          <w:iCs/>
          <w:color w:val="auto"/>
          <w:sz w:val="18"/>
          <w:szCs w:val="18"/>
        </w:rPr>
        <w:t>i.e.</w:t>
      </w:r>
      <w:r w:rsidRPr="00D049B9">
        <w:rPr>
          <w:rFonts w:ascii="Arial" w:hAnsi="Arial" w:cs="Arial"/>
          <w:b w:val="0"/>
          <w:bCs w:val="0"/>
          <w:color w:val="auto"/>
          <w:sz w:val="18"/>
          <w:szCs w:val="18"/>
        </w:rPr>
        <w:t xml:space="preserve"> percentage equivalent, and the 4.0 point maximum).</w:t>
      </w:r>
    </w:p>
    <w:tbl>
      <w:tblPr>
        <w:tblpPr w:leftFromText="180" w:rightFromText="180" w:vertAnchor="text" w:horzAnchor="margin" w:tblpXSpec="center" w:tblpY="107"/>
        <w:tblW w:w="0" w:type="auto"/>
        <w:tblLayout w:type="fixed"/>
        <w:tblLook w:val="0000"/>
      </w:tblPr>
      <w:tblGrid>
        <w:gridCol w:w="900"/>
        <w:gridCol w:w="1890"/>
        <w:gridCol w:w="1980"/>
        <w:gridCol w:w="2520"/>
      </w:tblGrid>
      <w:tr w:rsidR="000F7F7F" w:rsidRPr="00AC711B" w:rsidTr="00D049B9">
        <w:tc>
          <w:tcPr>
            <w:tcW w:w="900" w:type="dxa"/>
          </w:tcPr>
          <w:p w:rsidR="000F7F7F" w:rsidRPr="004D418C" w:rsidRDefault="000F7F7F" w:rsidP="00D049B9">
            <w:pPr>
              <w:suppressAutoHyphens/>
              <w:jc w:val="lowKashida"/>
              <w:rPr>
                <w:rFonts w:ascii="Arial" w:hAnsi="Arial" w:cs="Arial"/>
                <w:b/>
                <w:bCs/>
                <w:sz w:val="16"/>
                <w:szCs w:val="16"/>
              </w:rPr>
            </w:pPr>
            <w:r w:rsidRPr="004D418C">
              <w:rPr>
                <w:rFonts w:ascii="Arial" w:hAnsi="Arial" w:cs="Arial"/>
                <w:b/>
                <w:bCs/>
                <w:sz w:val="16"/>
                <w:szCs w:val="16"/>
              </w:rPr>
              <w:t>Grade</w:t>
            </w:r>
          </w:p>
        </w:tc>
        <w:tc>
          <w:tcPr>
            <w:tcW w:w="1890" w:type="dxa"/>
          </w:tcPr>
          <w:p w:rsidR="000F7F7F" w:rsidRPr="004D418C" w:rsidRDefault="000F7F7F" w:rsidP="00D049B9">
            <w:pPr>
              <w:suppressAutoHyphens/>
              <w:jc w:val="lowKashida"/>
              <w:rPr>
                <w:rFonts w:ascii="Arial" w:hAnsi="Arial" w:cs="Arial"/>
                <w:b/>
                <w:bCs/>
                <w:sz w:val="16"/>
                <w:szCs w:val="16"/>
              </w:rPr>
            </w:pPr>
            <w:r w:rsidRPr="004D418C">
              <w:rPr>
                <w:rFonts w:ascii="Arial" w:hAnsi="Arial" w:cs="Arial"/>
                <w:b/>
                <w:bCs/>
                <w:sz w:val="16"/>
                <w:szCs w:val="16"/>
              </w:rPr>
              <w:t>Description</w:t>
            </w:r>
          </w:p>
        </w:tc>
        <w:tc>
          <w:tcPr>
            <w:tcW w:w="1980" w:type="dxa"/>
          </w:tcPr>
          <w:p w:rsidR="000F7F7F" w:rsidRPr="004D418C" w:rsidRDefault="000F7F7F" w:rsidP="00D049B9">
            <w:pPr>
              <w:suppressAutoHyphens/>
              <w:jc w:val="center"/>
              <w:rPr>
                <w:rFonts w:ascii="Arial" w:hAnsi="Arial" w:cs="Arial"/>
                <w:b/>
                <w:bCs/>
                <w:sz w:val="16"/>
                <w:szCs w:val="16"/>
              </w:rPr>
            </w:pPr>
            <w:r w:rsidRPr="004D418C">
              <w:rPr>
                <w:rFonts w:ascii="Arial" w:hAnsi="Arial" w:cs="Arial"/>
                <w:b/>
                <w:bCs/>
                <w:sz w:val="16"/>
                <w:szCs w:val="16"/>
              </w:rPr>
              <w:t>Quality Point Value</w:t>
            </w:r>
          </w:p>
        </w:tc>
        <w:tc>
          <w:tcPr>
            <w:tcW w:w="2520" w:type="dxa"/>
          </w:tcPr>
          <w:p w:rsidR="000F7F7F" w:rsidRPr="004D418C" w:rsidRDefault="000F7F7F" w:rsidP="00D049B9">
            <w:pPr>
              <w:suppressAutoHyphens/>
              <w:jc w:val="center"/>
              <w:rPr>
                <w:rFonts w:ascii="Arial" w:hAnsi="Arial" w:cs="Arial"/>
                <w:b/>
                <w:bCs/>
                <w:sz w:val="16"/>
                <w:szCs w:val="16"/>
              </w:rPr>
            </w:pPr>
            <w:r w:rsidRPr="004D418C">
              <w:rPr>
                <w:rFonts w:ascii="Arial" w:hAnsi="Arial" w:cs="Arial"/>
                <w:b/>
                <w:bCs/>
                <w:sz w:val="16"/>
                <w:szCs w:val="16"/>
              </w:rPr>
              <w:t>Percentage Equivalent</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Outstanding</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97-100</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A</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Excellent</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93 - 96</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Very Good</w:t>
            </w:r>
            <w:bookmarkStart w:id="4" w:name="_Hlt521727152"/>
            <w:bookmarkEnd w:id="4"/>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3.7</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89 - 92</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3.3</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85 - 88</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B</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3.0</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80 - 84</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2.7</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77 - 79</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i/>
                <w:iCs/>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2.3</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73 - 76</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C</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2.0</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70 - 72</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1.7</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66 - 69</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D</w:t>
            </w:r>
            <w:r w:rsidRPr="004D418C">
              <w:rPr>
                <w:rFonts w:ascii="Arial" w:hAnsi="Arial" w:cs="Arial"/>
                <w:i/>
                <w:iCs/>
                <w:sz w:val="16"/>
                <w:szCs w:val="16"/>
                <w:vertAlign w:val="superscript"/>
              </w:rPr>
              <w:t>+</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1.3</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63 - 65</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D</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Lowest Passing</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1.0</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60 - 62</w:t>
            </w:r>
          </w:p>
        </w:tc>
      </w:tr>
      <w:tr w:rsidR="000F7F7F" w:rsidRPr="00AC711B" w:rsidTr="00D049B9">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F</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Failure</w:t>
            </w:r>
          </w:p>
        </w:tc>
        <w:tc>
          <w:tcPr>
            <w:tcW w:w="198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0.0</w:t>
            </w:r>
          </w:p>
        </w:tc>
        <w:tc>
          <w:tcPr>
            <w:tcW w:w="2520" w:type="dxa"/>
          </w:tcPr>
          <w:p w:rsidR="000F7F7F" w:rsidRPr="004D418C" w:rsidRDefault="000F7F7F" w:rsidP="00D049B9">
            <w:pPr>
              <w:suppressAutoHyphens/>
              <w:jc w:val="center"/>
              <w:rPr>
                <w:rFonts w:ascii="Arial" w:hAnsi="Arial" w:cs="Arial"/>
                <w:sz w:val="16"/>
                <w:szCs w:val="16"/>
              </w:rPr>
            </w:pPr>
            <w:r w:rsidRPr="004D418C">
              <w:rPr>
                <w:rFonts w:ascii="Arial" w:hAnsi="Arial" w:cs="Arial"/>
                <w:sz w:val="16"/>
                <w:szCs w:val="16"/>
              </w:rPr>
              <w:t>0 - 59</w:t>
            </w:r>
          </w:p>
        </w:tc>
      </w:tr>
      <w:tr w:rsidR="000F7F7F" w:rsidRPr="00AC711B" w:rsidTr="00D049B9">
        <w:trPr>
          <w:cantSplit/>
        </w:trPr>
        <w:tc>
          <w:tcPr>
            <w:tcW w:w="900" w:type="dxa"/>
          </w:tcPr>
          <w:p w:rsidR="000F7F7F" w:rsidRPr="004D418C" w:rsidRDefault="000F7F7F" w:rsidP="00D049B9">
            <w:pPr>
              <w:suppressAutoHyphens/>
              <w:jc w:val="lowKashida"/>
              <w:rPr>
                <w:rFonts w:ascii="Arial" w:hAnsi="Arial" w:cs="Arial"/>
                <w:i/>
                <w:iCs/>
                <w:sz w:val="16"/>
                <w:szCs w:val="16"/>
              </w:rPr>
            </w:pPr>
            <w:r w:rsidRPr="004D418C">
              <w:rPr>
                <w:rFonts w:ascii="Arial" w:hAnsi="Arial" w:cs="Arial"/>
                <w:i/>
                <w:iCs/>
                <w:sz w:val="16"/>
                <w:szCs w:val="16"/>
              </w:rPr>
              <w:t>UW</w:t>
            </w:r>
          </w:p>
        </w:tc>
        <w:tc>
          <w:tcPr>
            <w:tcW w:w="1890" w:type="dxa"/>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Unofficial Withdrawal</w:t>
            </w:r>
          </w:p>
        </w:tc>
        <w:tc>
          <w:tcPr>
            <w:tcW w:w="4500" w:type="dxa"/>
            <w:gridSpan w:val="2"/>
          </w:tcPr>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 xml:space="preserve">     0.0</w:t>
            </w:r>
          </w:p>
          <w:p w:rsidR="000F7F7F" w:rsidRPr="004D418C" w:rsidRDefault="000F7F7F" w:rsidP="00D049B9">
            <w:pPr>
              <w:suppressAutoHyphens/>
              <w:jc w:val="lowKashida"/>
              <w:rPr>
                <w:rFonts w:ascii="Arial" w:hAnsi="Arial" w:cs="Arial"/>
                <w:sz w:val="16"/>
                <w:szCs w:val="16"/>
              </w:rPr>
            </w:pPr>
            <w:r w:rsidRPr="004D418C">
              <w:rPr>
                <w:rFonts w:ascii="Arial" w:hAnsi="Arial" w:cs="Arial"/>
                <w:sz w:val="16"/>
                <w:szCs w:val="16"/>
              </w:rPr>
              <w:t>The grade “</w:t>
            </w:r>
            <w:r w:rsidRPr="004D418C">
              <w:rPr>
                <w:rFonts w:ascii="Arial" w:hAnsi="Arial" w:cs="Arial"/>
                <w:i/>
                <w:iCs/>
                <w:sz w:val="16"/>
                <w:szCs w:val="16"/>
              </w:rPr>
              <w:t>UW”</w:t>
            </w:r>
            <w:r w:rsidRPr="004D418C">
              <w:rPr>
                <w:rFonts w:ascii="Arial" w:hAnsi="Arial" w:cs="Arial"/>
                <w:sz w:val="16"/>
                <w:szCs w:val="16"/>
              </w:rPr>
              <w:t xml:space="preserve"> is assigned by the instructor when a registered student has never attended a class or has ceased attending and has not submitted an official course withdrawal request to the Office of the Registrar. This grade is computed as an </w:t>
            </w:r>
            <w:r w:rsidRPr="004D418C">
              <w:rPr>
                <w:rFonts w:ascii="Arial" w:hAnsi="Arial" w:cs="Arial"/>
                <w:i/>
                <w:iCs/>
                <w:sz w:val="16"/>
                <w:szCs w:val="16"/>
              </w:rPr>
              <w:t>F</w:t>
            </w:r>
            <w:r w:rsidRPr="004D418C">
              <w:rPr>
                <w:rFonts w:ascii="Arial" w:hAnsi="Arial" w:cs="Arial"/>
                <w:sz w:val="16"/>
                <w:szCs w:val="16"/>
              </w:rPr>
              <w:t xml:space="preserve"> grade in the grade-point average.</w:t>
            </w:r>
          </w:p>
        </w:tc>
      </w:tr>
    </w:tbl>
    <w:p w:rsidR="000F7F7F" w:rsidRPr="00AC711B" w:rsidRDefault="000F7F7F" w:rsidP="00EC1E90">
      <w:pPr>
        <w:ind w:left="900" w:firstLine="720"/>
        <w:rPr>
          <w:rFonts w:ascii="Arial" w:hAnsi="Arial" w:cs="Arial"/>
          <w:b/>
          <w:bCs/>
          <w:sz w:val="20"/>
          <w:u w:val="single"/>
        </w:rPr>
      </w:pPr>
    </w:p>
    <w:p w:rsidR="000F7F7F" w:rsidRPr="00AC711B" w:rsidRDefault="000F7F7F" w:rsidP="00EC1E90">
      <w:pPr>
        <w:ind w:left="900" w:firstLine="720"/>
        <w:rPr>
          <w:rFonts w:ascii="Arial" w:hAnsi="Arial" w:cs="Arial"/>
          <w:b/>
          <w:bCs/>
          <w:sz w:val="20"/>
          <w:u w:val="single"/>
        </w:rPr>
      </w:pPr>
    </w:p>
    <w:p w:rsidR="000F7F7F" w:rsidRPr="00AC711B" w:rsidRDefault="000F7F7F" w:rsidP="00EC1E90">
      <w:pPr>
        <w:ind w:left="900" w:firstLine="720"/>
        <w:rPr>
          <w:rFonts w:ascii="Arial" w:hAnsi="Arial" w:cs="Arial"/>
          <w:b/>
          <w:bCs/>
          <w:sz w:val="20"/>
          <w:u w:val="single"/>
        </w:rPr>
      </w:pPr>
    </w:p>
    <w:p w:rsidR="000F7F7F" w:rsidRPr="00AC711B" w:rsidRDefault="000F7F7F" w:rsidP="00EC1E90">
      <w:pPr>
        <w:ind w:left="900" w:firstLine="720"/>
        <w:rPr>
          <w:rFonts w:ascii="Arial" w:hAnsi="Arial" w:cs="Arial"/>
          <w:b/>
          <w:bCs/>
          <w:sz w:val="20"/>
          <w:u w:val="single"/>
        </w:rPr>
      </w:pPr>
    </w:p>
    <w:p w:rsidR="000F7F7F" w:rsidRPr="00AC711B" w:rsidRDefault="000F7F7F" w:rsidP="00EC1E90">
      <w:pPr>
        <w:ind w:left="900" w:firstLine="720"/>
        <w:rPr>
          <w:rFonts w:ascii="Arial" w:hAnsi="Arial" w:cs="Arial"/>
          <w:b/>
          <w:bCs/>
          <w:sz w:val="18"/>
          <w:szCs w:val="18"/>
          <w:u w:val="single"/>
        </w:rPr>
      </w:pPr>
    </w:p>
    <w:p w:rsidR="000F7F7F" w:rsidRPr="00E02D52" w:rsidRDefault="000F7F7F" w:rsidP="00EC1E90">
      <w:pPr>
        <w:jc w:val="both"/>
        <w:rPr>
          <w:rFonts w:ascii="Arial" w:hAnsi="Arial" w:cs="Arial"/>
          <w:i/>
          <w:iCs/>
          <w:sz w:val="18"/>
          <w:szCs w:val="18"/>
          <w:u w:val="single"/>
        </w:rPr>
      </w:pPr>
    </w:p>
    <w:p w:rsidR="000F7F7F" w:rsidRPr="00233062" w:rsidRDefault="000F7F7F" w:rsidP="006F172B">
      <w:pPr>
        <w:ind w:right="-720"/>
        <w:jc w:val="center"/>
        <w:rPr>
          <w:rFonts w:ascii="Arial" w:hAnsi="Arial" w:cs="Arial"/>
          <w:b/>
          <w:bCs/>
          <w:sz w:val="18"/>
          <w:szCs w:val="18"/>
          <w:u w:val="single"/>
        </w:rPr>
      </w:pPr>
    </w:p>
    <w:p w:rsidR="000F7F7F" w:rsidRDefault="000F7F7F" w:rsidP="008C3CF4">
      <w:pPr>
        <w:ind w:right="-720"/>
        <w:jc w:val="center"/>
        <w:rPr>
          <w:sz w:val="28"/>
          <w:szCs w:val="28"/>
        </w:rPr>
      </w:pPr>
    </w:p>
    <w:p w:rsidR="000F7F7F" w:rsidRPr="00A95C81" w:rsidRDefault="000F7F7F" w:rsidP="00A95C81">
      <w:pPr>
        <w:rPr>
          <w:sz w:val="28"/>
          <w:szCs w:val="28"/>
        </w:rPr>
      </w:pPr>
    </w:p>
    <w:p w:rsidR="000F7F7F" w:rsidRPr="00A95C81" w:rsidRDefault="000F7F7F" w:rsidP="00A95C81">
      <w:pPr>
        <w:rPr>
          <w:sz w:val="28"/>
          <w:szCs w:val="28"/>
        </w:rPr>
      </w:pPr>
    </w:p>
    <w:p w:rsidR="000F7F7F" w:rsidRPr="00A95C81" w:rsidRDefault="000F7F7F" w:rsidP="00A95C81">
      <w:pPr>
        <w:rPr>
          <w:sz w:val="28"/>
          <w:szCs w:val="28"/>
        </w:rPr>
      </w:pPr>
    </w:p>
    <w:p w:rsidR="000F7F7F" w:rsidRDefault="000F7F7F" w:rsidP="00A95C81">
      <w:pPr>
        <w:rPr>
          <w:sz w:val="28"/>
          <w:szCs w:val="28"/>
        </w:rPr>
      </w:pPr>
    </w:p>
    <w:p w:rsidR="002A657E" w:rsidRDefault="002A657E" w:rsidP="001561A3">
      <w:pPr>
        <w:rPr>
          <w:rFonts w:ascii="Arial" w:hAnsi="Arial" w:cs="Arial"/>
          <w:b/>
          <w:bCs/>
          <w:sz w:val="18"/>
          <w:szCs w:val="18"/>
        </w:rPr>
      </w:pPr>
    </w:p>
    <w:p w:rsidR="002A657E" w:rsidRDefault="002A657E" w:rsidP="001561A3">
      <w:pPr>
        <w:rPr>
          <w:rFonts w:ascii="Arial" w:hAnsi="Arial" w:cs="Arial"/>
          <w:b/>
          <w:bCs/>
          <w:sz w:val="18"/>
          <w:szCs w:val="18"/>
        </w:rPr>
      </w:pPr>
    </w:p>
    <w:p w:rsidR="002A657E" w:rsidRDefault="002A657E" w:rsidP="001561A3">
      <w:pPr>
        <w:rPr>
          <w:rFonts w:ascii="Arial" w:hAnsi="Arial" w:cs="Arial"/>
          <w:b/>
          <w:bCs/>
          <w:sz w:val="18"/>
          <w:szCs w:val="18"/>
        </w:rPr>
      </w:pPr>
    </w:p>
    <w:p w:rsidR="002A657E" w:rsidRDefault="002A657E" w:rsidP="001561A3">
      <w:pPr>
        <w:rPr>
          <w:rFonts w:ascii="Arial" w:hAnsi="Arial" w:cs="Arial"/>
          <w:b/>
          <w:bCs/>
          <w:sz w:val="18"/>
          <w:szCs w:val="18"/>
        </w:rPr>
      </w:pPr>
    </w:p>
    <w:p w:rsidR="000F7F7F" w:rsidRPr="001561A3" w:rsidRDefault="000F7F7F" w:rsidP="001561A3">
      <w:pPr>
        <w:rPr>
          <w:rFonts w:ascii="Arial" w:hAnsi="Arial" w:cs="Arial"/>
          <w:b/>
          <w:bCs/>
          <w:sz w:val="18"/>
          <w:szCs w:val="18"/>
        </w:rPr>
      </w:pPr>
      <w:r w:rsidRPr="001561A3">
        <w:rPr>
          <w:rFonts w:ascii="Arial" w:hAnsi="Arial" w:cs="Arial"/>
          <w:b/>
          <w:bCs/>
          <w:sz w:val="18"/>
          <w:szCs w:val="18"/>
        </w:rPr>
        <w:t xml:space="preserve">15 Academic </w:t>
      </w:r>
      <w:proofErr w:type="gramStart"/>
      <w:r w:rsidRPr="001561A3">
        <w:rPr>
          <w:rFonts w:ascii="Arial" w:hAnsi="Arial" w:cs="Arial"/>
          <w:b/>
          <w:bCs/>
          <w:sz w:val="18"/>
          <w:szCs w:val="18"/>
        </w:rPr>
        <w:t>Calendar</w:t>
      </w:r>
      <w:proofErr w:type="gramEnd"/>
    </w:p>
    <w:p w:rsidR="00B83DB8" w:rsidRDefault="00B83DB8" w:rsidP="00B83DB8">
      <w:pPr>
        <w:pStyle w:val="NormalWeb"/>
        <w:rPr>
          <w:rFonts w:ascii="Arial" w:hAnsi="Arial" w:cs="Arial"/>
          <w:color w:val="003768"/>
          <w:sz w:val="18"/>
          <w:szCs w:val="18"/>
        </w:rPr>
      </w:pPr>
      <w:r>
        <w:rPr>
          <w:rFonts w:ascii="Arial" w:hAnsi="Arial" w:cs="Arial"/>
          <w:b/>
          <w:bCs/>
          <w:color w:val="003768"/>
          <w:sz w:val="18"/>
        </w:rPr>
        <w:t>SPRING SEMESTER 2012</w:t>
      </w:r>
    </w:p>
    <w:tbl>
      <w:tblPr>
        <w:tblW w:w="9750" w:type="dxa"/>
        <w:jc w:val="center"/>
        <w:tblCellSpacing w:w="0" w:type="dxa"/>
        <w:tblBorders>
          <w:top w:val="outset" w:sz="6" w:space="0" w:color="74B7E4"/>
          <w:left w:val="outset" w:sz="6" w:space="0" w:color="74B7E4"/>
          <w:bottom w:val="outset" w:sz="6" w:space="0" w:color="74B7E4"/>
          <w:right w:val="outset" w:sz="6" w:space="0" w:color="74B7E4"/>
        </w:tblBorders>
        <w:tblCellMar>
          <w:left w:w="0" w:type="dxa"/>
          <w:right w:w="0" w:type="dxa"/>
        </w:tblCellMar>
        <w:tblLook w:val="04A0"/>
      </w:tblPr>
      <w:tblGrid>
        <w:gridCol w:w="1493"/>
        <w:gridCol w:w="777"/>
        <w:gridCol w:w="1859"/>
        <w:gridCol w:w="5621"/>
      </w:tblGrid>
      <w:tr w:rsidR="00B83DB8" w:rsidTr="00B83DB8">
        <w:trPr>
          <w:trHeight w:val="255"/>
          <w:tblCellSpacing w:w="0" w:type="dxa"/>
          <w:jc w:val="center"/>
        </w:trPr>
        <w:tc>
          <w:tcPr>
            <w:tcW w:w="1470" w:type="dxa"/>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Feb. 13</w:t>
            </w:r>
          </w:p>
        </w:tc>
        <w:tc>
          <w:tcPr>
            <w:tcW w:w="765" w:type="dxa"/>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w:t>
            </w:r>
          </w:p>
        </w:tc>
        <w:tc>
          <w:tcPr>
            <w:tcW w:w="1830" w:type="dxa"/>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5535" w:type="dxa"/>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Orientation Sessions for New Students </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Feb. 14 - 15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 - 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8:00-12:30/1:30-4:00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Registration Period</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Feb. 17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7:30 a.m.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Classes begin </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Feb. 17-Feb. 27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 - 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Application for Sibling Grant</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Feb. 21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8:00-12:30/1:30-4:00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Late Registration (Classes are in session)</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Feb. 23</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Th.</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8:00-12:30/1:30-4:00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Drop and Add (Classes are in session)</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Mar. 23</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Open House Main Campus</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Mar. 25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S</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Feast of the Annunciation: Holiday</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Easter Mass</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Apr. 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9:00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Western &amp; Eastern Easter vacation begins </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Apr. 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9:00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Western &amp; Eastern Easter vacation ends </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Apr. 17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7:30 a.m.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Classes resume</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Apr. 24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4:00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Deadline for Fall Semester 2011 Incomplete grades</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Apr. 30-June 12</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 - 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Application for Work Study Grant</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May 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Labor Day: Holiday</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May 2-16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Advising period for Summer and Fall 2012</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May 11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Founder's Day - Main Campus (Classes are not in session)</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June 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4:00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Wednesday classes do not meet: Friday classes meet</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June 12</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4:00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Deadline for officially withdrawing from a course</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June 14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Th.</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End of classes </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June 15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Reading Day</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June 16-26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Sat.-T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Final Examinations Period</w:t>
            </w:r>
          </w:p>
        </w:tc>
      </w:tr>
      <w:tr w:rsidR="00B83DB8" w:rsidTr="00B83DB8">
        <w:trPr>
          <w:trHeight w:val="255"/>
          <w:tblCellSpacing w:w="0" w:type="dxa"/>
          <w:jc w:val="center"/>
        </w:trPr>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June 20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B83DB8" w:rsidRDefault="00B83DB8">
            <w:pPr>
              <w:rPr>
                <w:rFonts w:asciiTheme="majorBidi" w:hAnsiTheme="majorBidi" w:cstheme="majorBidi"/>
                <w:sz w:val="20"/>
                <w:szCs w:val="20"/>
              </w:rPr>
            </w:pPr>
            <w:r>
              <w:rPr>
                <w:rFonts w:asciiTheme="majorBidi" w:hAnsiTheme="majorBidi" w:cstheme="majorBidi"/>
                <w:sz w:val="20"/>
                <w:szCs w:val="20"/>
              </w:rPr>
              <w:t>Reading Day</w:t>
            </w:r>
          </w:p>
        </w:tc>
      </w:tr>
    </w:tbl>
    <w:p w:rsidR="00B83DB8" w:rsidRDefault="00B83DB8" w:rsidP="00B83DB8">
      <w:pPr>
        <w:pStyle w:val="NormalWeb"/>
        <w:rPr>
          <w:rFonts w:ascii="Arial" w:hAnsi="Arial" w:cs="Arial"/>
          <w:b/>
          <w:bCs/>
          <w:sz w:val="18"/>
          <w:szCs w:val="18"/>
        </w:rPr>
      </w:pPr>
    </w:p>
    <w:p w:rsidR="000F7F7F" w:rsidRPr="00A95C81" w:rsidRDefault="000F7F7F" w:rsidP="00A95C81">
      <w:pPr>
        <w:ind w:firstLine="720"/>
        <w:rPr>
          <w:sz w:val="28"/>
          <w:szCs w:val="28"/>
        </w:rPr>
      </w:pPr>
    </w:p>
    <w:sectPr w:rsidR="000F7F7F" w:rsidRPr="00A95C81" w:rsidSect="00E03E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890"/>
    <w:multiLevelType w:val="hybridMultilevel"/>
    <w:tmpl w:val="FE6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3FBF"/>
    <w:multiLevelType w:val="hybridMultilevel"/>
    <w:tmpl w:val="0758289E"/>
    <w:lvl w:ilvl="0" w:tplc="E19252A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2C11"/>
    <w:multiLevelType w:val="hybridMultilevel"/>
    <w:tmpl w:val="636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1290E"/>
    <w:multiLevelType w:val="hybridMultilevel"/>
    <w:tmpl w:val="6BD89600"/>
    <w:lvl w:ilvl="0" w:tplc="27184B7E">
      <w:start w:val="1"/>
      <w:numFmt w:val="lowerLetter"/>
      <w:lvlText w:val="%1)"/>
      <w:lvlJc w:val="left"/>
      <w:pPr>
        <w:tabs>
          <w:tab w:val="num" w:pos="720"/>
        </w:tabs>
        <w:ind w:left="7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E9B77C6"/>
    <w:multiLevelType w:val="hybridMultilevel"/>
    <w:tmpl w:val="722EAB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53C4A87"/>
    <w:multiLevelType w:val="hybridMultilevel"/>
    <w:tmpl w:val="134A4256"/>
    <w:lvl w:ilvl="0" w:tplc="FFF057BE">
      <w:start w:val="2"/>
      <w:numFmt w:val="bullet"/>
      <w:lvlText w:val=""/>
      <w:lvlJc w:val="left"/>
      <w:pPr>
        <w:tabs>
          <w:tab w:val="num" w:pos="1077"/>
        </w:tabs>
        <w:ind w:left="1080"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90F1E"/>
    <w:multiLevelType w:val="hybridMultilevel"/>
    <w:tmpl w:val="44E439EE"/>
    <w:lvl w:ilvl="0" w:tplc="FFF057BE">
      <w:start w:val="2"/>
      <w:numFmt w:val="bullet"/>
      <w:lvlText w:val=""/>
      <w:lvlJc w:val="left"/>
      <w:pPr>
        <w:tabs>
          <w:tab w:val="num" w:pos="1077"/>
        </w:tabs>
        <w:ind w:left="1080"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35FB6"/>
    <w:multiLevelType w:val="hybridMultilevel"/>
    <w:tmpl w:val="128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A5F48"/>
    <w:multiLevelType w:val="hybridMultilevel"/>
    <w:tmpl w:val="E4B6B7F4"/>
    <w:lvl w:ilvl="0" w:tplc="FFF057BE">
      <w:start w:val="2"/>
      <w:numFmt w:val="bullet"/>
      <w:lvlText w:val=""/>
      <w:lvlJc w:val="left"/>
      <w:pPr>
        <w:tabs>
          <w:tab w:val="num" w:pos="1437"/>
        </w:tabs>
        <w:ind w:left="1440" w:hanging="432"/>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058AE"/>
    <w:multiLevelType w:val="hybridMultilevel"/>
    <w:tmpl w:val="C5225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C3123E"/>
    <w:multiLevelType w:val="hybridMultilevel"/>
    <w:tmpl w:val="DE2003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B6C09DA"/>
    <w:multiLevelType w:val="hybridMultilevel"/>
    <w:tmpl w:val="3A4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966E0"/>
    <w:multiLevelType w:val="hybridMultilevel"/>
    <w:tmpl w:val="69846596"/>
    <w:lvl w:ilvl="0" w:tplc="8536CF04">
      <w:start w:val="1"/>
      <w:numFmt w:val="decimal"/>
      <w:lvlText w:val="%1)"/>
      <w:lvlJc w:val="left"/>
      <w:pPr>
        <w:tabs>
          <w:tab w:val="num" w:pos="504"/>
        </w:tabs>
        <w:ind w:left="504" w:hanging="432"/>
      </w:pPr>
      <w:rPr>
        <w:rFonts w:cs="Times New Roman" w:hint="default"/>
      </w:rPr>
    </w:lvl>
    <w:lvl w:ilvl="1" w:tplc="392A93CE">
      <w:start w:val="1"/>
      <w:numFmt w:val="lowerRoman"/>
      <w:lvlText w:val="%2)"/>
      <w:lvlJc w:val="left"/>
      <w:pPr>
        <w:tabs>
          <w:tab w:val="num" w:pos="1440"/>
        </w:tabs>
        <w:ind w:left="144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647E9692">
      <w:start w:val="1"/>
      <w:numFmt w:val="lowerLetter"/>
      <w:lvlText w:val="%4)"/>
      <w:lvlJc w:val="left"/>
      <w:pPr>
        <w:tabs>
          <w:tab w:val="num" w:pos="864"/>
        </w:tabs>
        <w:ind w:left="864" w:hanging="360"/>
      </w:pPr>
      <w:rPr>
        <w:rFonts w:cs="Times New Roman"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6E66651"/>
    <w:multiLevelType w:val="singleLevel"/>
    <w:tmpl w:val="DA28C37C"/>
    <w:lvl w:ilvl="0">
      <w:start w:val="1"/>
      <w:numFmt w:val="decimal"/>
      <w:lvlText w:val="4.%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380F56FC"/>
    <w:multiLevelType w:val="hybridMultilevel"/>
    <w:tmpl w:val="A10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94336"/>
    <w:multiLevelType w:val="hybridMultilevel"/>
    <w:tmpl w:val="38AEE4DE"/>
    <w:lvl w:ilvl="0" w:tplc="FFF057BE">
      <w:start w:val="2"/>
      <w:numFmt w:val="bullet"/>
      <w:lvlText w:val=""/>
      <w:lvlJc w:val="left"/>
      <w:pPr>
        <w:tabs>
          <w:tab w:val="num" w:pos="1077"/>
        </w:tabs>
        <w:ind w:left="1080" w:hanging="432"/>
      </w:pPr>
      <w:rPr>
        <w:rFonts w:ascii="Symbol" w:eastAsia="Times New Roman" w:hAnsi="Symbol" w:hint="default"/>
      </w:rPr>
    </w:lvl>
    <w:lvl w:ilvl="1" w:tplc="052A6EC4">
      <w:start w:val="1"/>
      <w:numFmt w:val="lowerLetter"/>
      <w:lvlText w:val="%2)"/>
      <w:lvlJc w:val="left"/>
      <w:pPr>
        <w:tabs>
          <w:tab w:val="num" w:pos="1440"/>
        </w:tabs>
        <w:ind w:left="1440" w:hanging="360"/>
      </w:pPr>
      <w:rPr>
        <w:rFonts w:cs="Times New Roman" w:hint="default"/>
        <w:b w:val="0"/>
        <w:i w:val="0"/>
      </w:rPr>
    </w:lvl>
    <w:lvl w:ilvl="2" w:tplc="FFF057BE">
      <w:start w:val="2"/>
      <w:numFmt w:val="bullet"/>
      <w:lvlText w:val=""/>
      <w:lvlJc w:val="left"/>
      <w:pPr>
        <w:tabs>
          <w:tab w:val="num" w:pos="2229"/>
        </w:tabs>
        <w:ind w:left="2232" w:hanging="432"/>
      </w:pPr>
      <w:rPr>
        <w:rFonts w:ascii="Symbol" w:eastAsia="Times New Roman"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7B5F88"/>
    <w:multiLevelType w:val="hybridMultilevel"/>
    <w:tmpl w:val="759C3BE4"/>
    <w:lvl w:ilvl="0" w:tplc="FFF057BE">
      <w:start w:val="2"/>
      <w:numFmt w:val="bullet"/>
      <w:lvlText w:val=""/>
      <w:lvlJc w:val="left"/>
      <w:pPr>
        <w:tabs>
          <w:tab w:val="num" w:pos="1437"/>
        </w:tabs>
        <w:ind w:left="1440" w:hanging="432"/>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2335AD9"/>
    <w:multiLevelType w:val="hybridMultilevel"/>
    <w:tmpl w:val="EF78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90DE3"/>
    <w:multiLevelType w:val="hybridMultilevel"/>
    <w:tmpl w:val="E1228A44"/>
    <w:lvl w:ilvl="0" w:tplc="E19252A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E236A"/>
    <w:multiLevelType w:val="hybridMultilevel"/>
    <w:tmpl w:val="96C45E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9B37989"/>
    <w:multiLevelType w:val="multilevel"/>
    <w:tmpl w:val="850491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AD15F26"/>
    <w:multiLevelType w:val="hybridMultilevel"/>
    <w:tmpl w:val="ECDAFE62"/>
    <w:lvl w:ilvl="0" w:tplc="FFF057BE">
      <w:start w:val="2"/>
      <w:numFmt w:val="bullet"/>
      <w:lvlText w:val=""/>
      <w:lvlJc w:val="left"/>
      <w:pPr>
        <w:tabs>
          <w:tab w:val="num" w:pos="1077"/>
        </w:tabs>
        <w:ind w:left="1080"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BB1DE9"/>
    <w:multiLevelType w:val="hybridMultilevel"/>
    <w:tmpl w:val="BB28730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974A66"/>
    <w:multiLevelType w:val="hybridMultilevel"/>
    <w:tmpl w:val="E858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17"/>
  </w:num>
  <w:num w:numId="4">
    <w:abstractNumId w:val="11"/>
  </w:num>
  <w:num w:numId="5">
    <w:abstractNumId w:val="18"/>
  </w:num>
  <w:num w:numId="6">
    <w:abstractNumId w:val="9"/>
  </w:num>
  <w:num w:numId="7">
    <w:abstractNumId w:val="1"/>
  </w:num>
  <w:num w:numId="8">
    <w:abstractNumId w:val="14"/>
  </w:num>
  <w:num w:numId="9">
    <w:abstractNumId w:val="19"/>
  </w:num>
  <w:num w:numId="10">
    <w:abstractNumId w:val="10"/>
  </w:num>
  <w:num w:numId="11">
    <w:abstractNumId w:val="4"/>
  </w:num>
  <w:num w:numId="12">
    <w:abstractNumId w:val="2"/>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3"/>
  </w:num>
  <w:num w:numId="18">
    <w:abstractNumId w:val="3"/>
  </w:num>
  <w:num w:numId="19">
    <w:abstractNumId w:val="6"/>
  </w:num>
  <w:num w:numId="20">
    <w:abstractNumId w:val="21"/>
  </w:num>
  <w:num w:numId="21">
    <w:abstractNumId w:val="15"/>
  </w:num>
  <w:num w:numId="22">
    <w:abstractNumId w:val="5"/>
  </w:num>
  <w:num w:numId="23">
    <w:abstractNumId w:val="16"/>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C3CF4"/>
    <w:rsid w:val="00004B22"/>
    <w:rsid w:val="000065B6"/>
    <w:rsid w:val="00015961"/>
    <w:rsid w:val="00025E9B"/>
    <w:rsid w:val="00034A89"/>
    <w:rsid w:val="00036B95"/>
    <w:rsid w:val="00036DDB"/>
    <w:rsid w:val="0004311C"/>
    <w:rsid w:val="0005158A"/>
    <w:rsid w:val="00066104"/>
    <w:rsid w:val="00073D2F"/>
    <w:rsid w:val="00096E69"/>
    <w:rsid w:val="000A1E75"/>
    <w:rsid w:val="000D4C7C"/>
    <w:rsid w:val="000D592C"/>
    <w:rsid w:val="000E0A67"/>
    <w:rsid w:val="000E18A1"/>
    <w:rsid w:val="000E1E12"/>
    <w:rsid w:val="000E374A"/>
    <w:rsid w:val="000F7F7F"/>
    <w:rsid w:val="00104424"/>
    <w:rsid w:val="00106EB2"/>
    <w:rsid w:val="001168AC"/>
    <w:rsid w:val="0011786F"/>
    <w:rsid w:val="00123670"/>
    <w:rsid w:val="00133EC0"/>
    <w:rsid w:val="001447DF"/>
    <w:rsid w:val="00147D59"/>
    <w:rsid w:val="00151C15"/>
    <w:rsid w:val="00152D9B"/>
    <w:rsid w:val="001561A3"/>
    <w:rsid w:val="001659B9"/>
    <w:rsid w:val="0017508C"/>
    <w:rsid w:val="0017598E"/>
    <w:rsid w:val="00181C38"/>
    <w:rsid w:val="0019136C"/>
    <w:rsid w:val="001A6AB4"/>
    <w:rsid w:val="001B01C4"/>
    <w:rsid w:val="001C3852"/>
    <w:rsid w:val="001C723A"/>
    <w:rsid w:val="001D04D8"/>
    <w:rsid w:val="001F24D3"/>
    <w:rsid w:val="001F51E8"/>
    <w:rsid w:val="001F54B9"/>
    <w:rsid w:val="00203319"/>
    <w:rsid w:val="00221DB3"/>
    <w:rsid w:val="00222AE9"/>
    <w:rsid w:val="00233062"/>
    <w:rsid w:val="002339B0"/>
    <w:rsid w:val="002525FD"/>
    <w:rsid w:val="002573E3"/>
    <w:rsid w:val="002574C1"/>
    <w:rsid w:val="00271BF2"/>
    <w:rsid w:val="00282EC5"/>
    <w:rsid w:val="0028442F"/>
    <w:rsid w:val="00286FA7"/>
    <w:rsid w:val="002929D8"/>
    <w:rsid w:val="002975D4"/>
    <w:rsid w:val="002A30B4"/>
    <w:rsid w:val="002A657E"/>
    <w:rsid w:val="002B1B0F"/>
    <w:rsid w:val="002B23AF"/>
    <w:rsid w:val="002B69B6"/>
    <w:rsid w:val="002C350B"/>
    <w:rsid w:val="002D72BA"/>
    <w:rsid w:val="002E1707"/>
    <w:rsid w:val="002F649B"/>
    <w:rsid w:val="003127D9"/>
    <w:rsid w:val="00324251"/>
    <w:rsid w:val="00344172"/>
    <w:rsid w:val="003475D6"/>
    <w:rsid w:val="00386329"/>
    <w:rsid w:val="00392F62"/>
    <w:rsid w:val="003A0D0A"/>
    <w:rsid w:val="003A3815"/>
    <w:rsid w:val="003A7379"/>
    <w:rsid w:val="003E0915"/>
    <w:rsid w:val="003F4390"/>
    <w:rsid w:val="00407D69"/>
    <w:rsid w:val="00413433"/>
    <w:rsid w:val="0043572F"/>
    <w:rsid w:val="0044152A"/>
    <w:rsid w:val="00443AB2"/>
    <w:rsid w:val="00453F2E"/>
    <w:rsid w:val="00474C20"/>
    <w:rsid w:val="0049371A"/>
    <w:rsid w:val="004A477E"/>
    <w:rsid w:val="004C3891"/>
    <w:rsid w:val="004C3F71"/>
    <w:rsid w:val="004D05B7"/>
    <w:rsid w:val="004D418C"/>
    <w:rsid w:val="004F25E4"/>
    <w:rsid w:val="0050075C"/>
    <w:rsid w:val="00511EAF"/>
    <w:rsid w:val="00522BAD"/>
    <w:rsid w:val="00543B5B"/>
    <w:rsid w:val="00545C9B"/>
    <w:rsid w:val="00566796"/>
    <w:rsid w:val="00567CFA"/>
    <w:rsid w:val="00570A5D"/>
    <w:rsid w:val="00587792"/>
    <w:rsid w:val="005A2517"/>
    <w:rsid w:val="005A2E33"/>
    <w:rsid w:val="005B2DF3"/>
    <w:rsid w:val="005B4D5C"/>
    <w:rsid w:val="00601328"/>
    <w:rsid w:val="00611EB6"/>
    <w:rsid w:val="00616084"/>
    <w:rsid w:val="00623020"/>
    <w:rsid w:val="006305A9"/>
    <w:rsid w:val="006326A6"/>
    <w:rsid w:val="006365FA"/>
    <w:rsid w:val="00670F0E"/>
    <w:rsid w:val="00671068"/>
    <w:rsid w:val="006764CC"/>
    <w:rsid w:val="00680514"/>
    <w:rsid w:val="00692347"/>
    <w:rsid w:val="00697F8A"/>
    <w:rsid w:val="006A2984"/>
    <w:rsid w:val="006B1605"/>
    <w:rsid w:val="006C194A"/>
    <w:rsid w:val="006D28F9"/>
    <w:rsid w:val="006D545E"/>
    <w:rsid w:val="006E7C16"/>
    <w:rsid w:val="006F13D1"/>
    <w:rsid w:val="006F172B"/>
    <w:rsid w:val="0070017A"/>
    <w:rsid w:val="00713DB8"/>
    <w:rsid w:val="0071493E"/>
    <w:rsid w:val="0072753C"/>
    <w:rsid w:val="00734213"/>
    <w:rsid w:val="00741F76"/>
    <w:rsid w:val="00745E05"/>
    <w:rsid w:val="007569F5"/>
    <w:rsid w:val="00763834"/>
    <w:rsid w:val="0077679B"/>
    <w:rsid w:val="007A56A7"/>
    <w:rsid w:val="007B55CE"/>
    <w:rsid w:val="007D736D"/>
    <w:rsid w:val="007E0592"/>
    <w:rsid w:val="007E1230"/>
    <w:rsid w:val="007E494C"/>
    <w:rsid w:val="007F6811"/>
    <w:rsid w:val="00805B37"/>
    <w:rsid w:val="0080602B"/>
    <w:rsid w:val="00815D59"/>
    <w:rsid w:val="0082104B"/>
    <w:rsid w:val="008326CE"/>
    <w:rsid w:val="00835DF7"/>
    <w:rsid w:val="00861953"/>
    <w:rsid w:val="00866D2D"/>
    <w:rsid w:val="008B0E7D"/>
    <w:rsid w:val="008C3CF4"/>
    <w:rsid w:val="008D6448"/>
    <w:rsid w:val="008E3FD6"/>
    <w:rsid w:val="008F143F"/>
    <w:rsid w:val="008F2480"/>
    <w:rsid w:val="009038CF"/>
    <w:rsid w:val="00903C64"/>
    <w:rsid w:val="009059F6"/>
    <w:rsid w:val="00937DB8"/>
    <w:rsid w:val="00955F88"/>
    <w:rsid w:val="0095636B"/>
    <w:rsid w:val="0096230B"/>
    <w:rsid w:val="00992AFE"/>
    <w:rsid w:val="009C6FA7"/>
    <w:rsid w:val="009D0B70"/>
    <w:rsid w:val="009D4618"/>
    <w:rsid w:val="009E30AE"/>
    <w:rsid w:val="00A00352"/>
    <w:rsid w:val="00A04E62"/>
    <w:rsid w:val="00A06B8D"/>
    <w:rsid w:val="00A177E5"/>
    <w:rsid w:val="00A20F18"/>
    <w:rsid w:val="00A24A70"/>
    <w:rsid w:val="00A378E9"/>
    <w:rsid w:val="00A462DF"/>
    <w:rsid w:val="00A51879"/>
    <w:rsid w:val="00A60BD3"/>
    <w:rsid w:val="00A6148A"/>
    <w:rsid w:val="00A63A6F"/>
    <w:rsid w:val="00A73D99"/>
    <w:rsid w:val="00A8118C"/>
    <w:rsid w:val="00A8467E"/>
    <w:rsid w:val="00A86A4B"/>
    <w:rsid w:val="00A9484F"/>
    <w:rsid w:val="00A95005"/>
    <w:rsid w:val="00A95C81"/>
    <w:rsid w:val="00AB2949"/>
    <w:rsid w:val="00AB2C5E"/>
    <w:rsid w:val="00AB34A8"/>
    <w:rsid w:val="00AB5FC7"/>
    <w:rsid w:val="00AC1C07"/>
    <w:rsid w:val="00AC711B"/>
    <w:rsid w:val="00AD3FD6"/>
    <w:rsid w:val="00AD4120"/>
    <w:rsid w:val="00AD78FE"/>
    <w:rsid w:val="00AE0A8D"/>
    <w:rsid w:val="00AE4B15"/>
    <w:rsid w:val="00AF2B89"/>
    <w:rsid w:val="00B11D5B"/>
    <w:rsid w:val="00B36857"/>
    <w:rsid w:val="00B40D6E"/>
    <w:rsid w:val="00B53EE0"/>
    <w:rsid w:val="00B60A76"/>
    <w:rsid w:val="00B62455"/>
    <w:rsid w:val="00B651F1"/>
    <w:rsid w:val="00B76DEE"/>
    <w:rsid w:val="00B816A0"/>
    <w:rsid w:val="00B83DB8"/>
    <w:rsid w:val="00B90B18"/>
    <w:rsid w:val="00B913B3"/>
    <w:rsid w:val="00B91712"/>
    <w:rsid w:val="00BB36E6"/>
    <w:rsid w:val="00BB57BA"/>
    <w:rsid w:val="00BC5240"/>
    <w:rsid w:val="00BE49F9"/>
    <w:rsid w:val="00BF261C"/>
    <w:rsid w:val="00BF2EDA"/>
    <w:rsid w:val="00C14182"/>
    <w:rsid w:val="00C14E7D"/>
    <w:rsid w:val="00C173C2"/>
    <w:rsid w:val="00C35431"/>
    <w:rsid w:val="00C43F3F"/>
    <w:rsid w:val="00C52415"/>
    <w:rsid w:val="00C632AE"/>
    <w:rsid w:val="00C6609E"/>
    <w:rsid w:val="00C816ED"/>
    <w:rsid w:val="00C81FE0"/>
    <w:rsid w:val="00C853DB"/>
    <w:rsid w:val="00C864D2"/>
    <w:rsid w:val="00C91104"/>
    <w:rsid w:val="00C97CB1"/>
    <w:rsid w:val="00CB55E2"/>
    <w:rsid w:val="00CC02CC"/>
    <w:rsid w:val="00CC6A4A"/>
    <w:rsid w:val="00CD242B"/>
    <w:rsid w:val="00CE53BB"/>
    <w:rsid w:val="00D049B9"/>
    <w:rsid w:val="00D11F1C"/>
    <w:rsid w:val="00D2188F"/>
    <w:rsid w:val="00D21AE4"/>
    <w:rsid w:val="00D374CA"/>
    <w:rsid w:val="00D51E0A"/>
    <w:rsid w:val="00D55632"/>
    <w:rsid w:val="00D567F7"/>
    <w:rsid w:val="00D606C3"/>
    <w:rsid w:val="00D62F2E"/>
    <w:rsid w:val="00D87FC3"/>
    <w:rsid w:val="00D937C5"/>
    <w:rsid w:val="00DB1441"/>
    <w:rsid w:val="00DB1714"/>
    <w:rsid w:val="00DC1A8D"/>
    <w:rsid w:val="00DC31AD"/>
    <w:rsid w:val="00DE000D"/>
    <w:rsid w:val="00DE2512"/>
    <w:rsid w:val="00DE2E9A"/>
    <w:rsid w:val="00DE6AC3"/>
    <w:rsid w:val="00E02D52"/>
    <w:rsid w:val="00E03EB2"/>
    <w:rsid w:val="00E04A40"/>
    <w:rsid w:val="00E306CE"/>
    <w:rsid w:val="00E37EA7"/>
    <w:rsid w:val="00E47F03"/>
    <w:rsid w:val="00E5087B"/>
    <w:rsid w:val="00E529D9"/>
    <w:rsid w:val="00E65B15"/>
    <w:rsid w:val="00E80FE2"/>
    <w:rsid w:val="00E83961"/>
    <w:rsid w:val="00E843AA"/>
    <w:rsid w:val="00E92EA4"/>
    <w:rsid w:val="00EA2E5F"/>
    <w:rsid w:val="00EB014F"/>
    <w:rsid w:val="00EB2D61"/>
    <w:rsid w:val="00EB502A"/>
    <w:rsid w:val="00EC1E90"/>
    <w:rsid w:val="00EE0D8F"/>
    <w:rsid w:val="00EE4819"/>
    <w:rsid w:val="00EE49EB"/>
    <w:rsid w:val="00EF4A00"/>
    <w:rsid w:val="00F00F35"/>
    <w:rsid w:val="00F168B8"/>
    <w:rsid w:val="00F36298"/>
    <w:rsid w:val="00F44C60"/>
    <w:rsid w:val="00F45398"/>
    <w:rsid w:val="00F47834"/>
    <w:rsid w:val="00F520FE"/>
    <w:rsid w:val="00F614EA"/>
    <w:rsid w:val="00F66B1E"/>
    <w:rsid w:val="00F7008A"/>
    <w:rsid w:val="00FA04B8"/>
    <w:rsid w:val="00FB4E59"/>
    <w:rsid w:val="00FB515B"/>
    <w:rsid w:val="00FB5A33"/>
    <w:rsid w:val="00FC6BE8"/>
    <w:rsid w:val="00FD2AF8"/>
    <w:rsid w:val="00FD6FCA"/>
    <w:rsid w:val="00FD759B"/>
    <w:rsid w:val="00FF60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F4"/>
    <w:rPr>
      <w:sz w:val="24"/>
      <w:szCs w:val="24"/>
    </w:rPr>
  </w:style>
  <w:style w:type="paragraph" w:styleId="Heading1">
    <w:name w:val="heading 1"/>
    <w:basedOn w:val="Normal"/>
    <w:next w:val="Normal"/>
    <w:link w:val="Heading1Char"/>
    <w:uiPriority w:val="99"/>
    <w:qFormat/>
    <w:rsid w:val="006F172B"/>
    <w:pPr>
      <w:keepNext/>
      <w:outlineLvl w:val="0"/>
    </w:pPr>
    <w:rPr>
      <w:rFonts w:cs="Traditional Arabic"/>
      <w:b/>
      <w:bCs/>
      <w:szCs w:val="38"/>
      <w:lang w:val="en-GB"/>
    </w:rPr>
  </w:style>
  <w:style w:type="paragraph" w:styleId="Heading2">
    <w:name w:val="heading 2"/>
    <w:basedOn w:val="Normal"/>
    <w:next w:val="Normal"/>
    <w:link w:val="Heading2Char"/>
    <w:uiPriority w:val="99"/>
    <w:qFormat/>
    <w:rsid w:val="006F172B"/>
    <w:pPr>
      <w:keepNext/>
      <w:outlineLvl w:val="1"/>
    </w:pPr>
    <w:rPr>
      <w:rFonts w:cs="Traditional Arabic"/>
      <w:b/>
      <w:bCs/>
      <w:color w:val="993300"/>
    </w:rPr>
  </w:style>
  <w:style w:type="paragraph" w:styleId="Heading3">
    <w:name w:val="heading 3"/>
    <w:basedOn w:val="Normal"/>
    <w:next w:val="Normal"/>
    <w:link w:val="Heading3Char"/>
    <w:uiPriority w:val="99"/>
    <w:qFormat/>
    <w:rsid w:val="006F172B"/>
    <w:pPr>
      <w:keepNext/>
      <w:widowControl w:val="0"/>
      <w:outlineLvl w:val="2"/>
    </w:pPr>
    <w:rPr>
      <w:rFonts w:cs="Traditional Arabic"/>
      <w:b/>
      <w:bCs/>
    </w:rPr>
  </w:style>
  <w:style w:type="paragraph" w:styleId="Heading5">
    <w:name w:val="heading 5"/>
    <w:basedOn w:val="Normal"/>
    <w:next w:val="Normal"/>
    <w:link w:val="Heading5Char"/>
    <w:uiPriority w:val="99"/>
    <w:qFormat/>
    <w:rsid w:val="008F14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72B"/>
    <w:rPr>
      <w:rFonts w:cs="Traditional Arabic"/>
      <w:b/>
      <w:bCs/>
      <w:sz w:val="38"/>
      <w:szCs w:val="38"/>
      <w:lang w:val="en-GB" w:bidi="ar-SA"/>
    </w:rPr>
  </w:style>
  <w:style w:type="character" w:customStyle="1" w:styleId="Heading2Char">
    <w:name w:val="Heading 2 Char"/>
    <w:basedOn w:val="DefaultParagraphFont"/>
    <w:link w:val="Heading2"/>
    <w:uiPriority w:val="99"/>
    <w:locked/>
    <w:rsid w:val="006F172B"/>
    <w:rPr>
      <w:rFonts w:cs="Traditional Arabic"/>
      <w:b/>
      <w:bCs/>
      <w:color w:val="993300"/>
      <w:sz w:val="24"/>
      <w:szCs w:val="24"/>
      <w:lang w:bidi="ar-SA"/>
    </w:rPr>
  </w:style>
  <w:style w:type="character" w:customStyle="1" w:styleId="Heading3Char">
    <w:name w:val="Heading 3 Char"/>
    <w:basedOn w:val="DefaultParagraphFont"/>
    <w:link w:val="Heading3"/>
    <w:uiPriority w:val="99"/>
    <w:locked/>
    <w:rsid w:val="006F172B"/>
    <w:rPr>
      <w:rFonts w:cs="Traditional Arabic"/>
      <w:b/>
      <w:bCs/>
      <w:sz w:val="24"/>
      <w:szCs w:val="24"/>
      <w:lang w:bidi="ar-SA"/>
    </w:rPr>
  </w:style>
  <w:style w:type="character" w:customStyle="1" w:styleId="Heading5Char">
    <w:name w:val="Heading 5 Char"/>
    <w:basedOn w:val="DefaultParagraphFont"/>
    <w:link w:val="Heading5"/>
    <w:uiPriority w:val="9"/>
    <w:semiHidden/>
    <w:rsid w:val="00640853"/>
    <w:rPr>
      <w:rFonts w:ascii="Calibri" w:eastAsia="Times New Roman" w:hAnsi="Calibri" w:cs="Arial"/>
      <w:b/>
      <w:bCs/>
      <w:i/>
      <w:iCs/>
      <w:sz w:val="26"/>
      <w:szCs w:val="26"/>
    </w:rPr>
  </w:style>
  <w:style w:type="table" w:styleId="TableGrid">
    <w:name w:val="Table Grid"/>
    <w:basedOn w:val="TableNormal"/>
    <w:uiPriority w:val="99"/>
    <w:rsid w:val="008C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3CF4"/>
    <w:rPr>
      <w:rFonts w:cs="Times New Roman"/>
      <w:color w:val="0000FF"/>
      <w:u w:val="single"/>
    </w:rPr>
  </w:style>
  <w:style w:type="paragraph" w:styleId="ListParagraph">
    <w:name w:val="List Paragraph"/>
    <w:basedOn w:val="Normal"/>
    <w:uiPriority w:val="99"/>
    <w:qFormat/>
    <w:rsid w:val="00E92EA4"/>
    <w:pPr>
      <w:ind w:left="720"/>
      <w:contextualSpacing/>
    </w:pPr>
    <w:rPr>
      <w:rFonts w:ascii="Times" w:hAnsi="Times"/>
      <w:szCs w:val="20"/>
    </w:rPr>
  </w:style>
  <w:style w:type="paragraph" w:styleId="BodyTextIndent">
    <w:name w:val="Body Text Indent"/>
    <w:basedOn w:val="Normal"/>
    <w:link w:val="BodyTextIndentChar"/>
    <w:uiPriority w:val="99"/>
    <w:rsid w:val="006F172B"/>
    <w:pPr>
      <w:widowControl w:val="0"/>
      <w:ind w:left="360"/>
    </w:pPr>
    <w:rPr>
      <w:rFonts w:cs="Traditional Arabic"/>
      <w:szCs w:val="20"/>
      <w:lang w:val="en-GB" w:eastAsia="en-GB"/>
    </w:rPr>
  </w:style>
  <w:style w:type="character" w:customStyle="1" w:styleId="BodyTextIndentChar">
    <w:name w:val="Body Text Indent Char"/>
    <w:basedOn w:val="DefaultParagraphFont"/>
    <w:link w:val="BodyTextIndent"/>
    <w:uiPriority w:val="99"/>
    <w:locked/>
    <w:rsid w:val="006F172B"/>
    <w:rPr>
      <w:rFonts w:cs="Traditional Arabic"/>
      <w:sz w:val="24"/>
      <w:lang w:val="en-GB" w:eastAsia="en-GB" w:bidi="ar-SA"/>
    </w:rPr>
  </w:style>
  <w:style w:type="character" w:customStyle="1" w:styleId="style31">
    <w:name w:val="style31"/>
    <w:basedOn w:val="DefaultParagraphFont"/>
    <w:uiPriority w:val="99"/>
    <w:rsid w:val="006A2984"/>
    <w:rPr>
      <w:rFonts w:ascii="Verdana" w:hAnsi="Verdana" w:cs="Times New Roman"/>
      <w:color w:val="75B6E5"/>
      <w:sz w:val="12"/>
      <w:szCs w:val="12"/>
    </w:rPr>
  </w:style>
  <w:style w:type="paragraph" w:styleId="NormalWeb">
    <w:name w:val="Normal (Web)"/>
    <w:basedOn w:val="Normal"/>
    <w:uiPriority w:val="99"/>
    <w:rsid w:val="001561A3"/>
    <w:pPr>
      <w:spacing w:before="100" w:beforeAutospacing="1" w:after="100" w:afterAutospacing="1"/>
    </w:pPr>
  </w:style>
  <w:style w:type="character" w:styleId="Strong">
    <w:name w:val="Strong"/>
    <w:basedOn w:val="DefaultParagraphFont"/>
    <w:uiPriority w:val="22"/>
    <w:qFormat/>
    <w:rsid w:val="001561A3"/>
    <w:rPr>
      <w:rFonts w:cs="Times New Roman"/>
      <w:b/>
      <w:bCs/>
    </w:rPr>
  </w:style>
</w:styles>
</file>

<file path=word/webSettings.xml><?xml version="1.0" encoding="utf-8"?>
<w:webSettings xmlns:r="http://schemas.openxmlformats.org/officeDocument/2006/relationships" xmlns:w="http://schemas.openxmlformats.org/wordprocessingml/2006/main">
  <w:divs>
    <w:div w:id="461778140">
      <w:marLeft w:val="0"/>
      <w:marRight w:val="0"/>
      <w:marTop w:val="0"/>
      <w:marBottom w:val="0"/>
      <w:divBdr>
        <w:top w:val="none" w:sz="0" w:space="0" w:color="auto"/>
        <w:left w:val="none" w:sz="0" w:space="0" w:color="auto"/>
        <w:bottom w:val="none" w:sz="0" w:space="0" w:color="auto"/>
        <w:right w:val="none" w:sz="0" w:space="0" w:color="auto"/>
      </w:divBdr>
    </w:div>
    <w:div w:id="461778141">
      <w:marLeft w:val="0"/>
      <w:marRight w:val="0"/>
      <w:marTop w:val="0"/>
      <w:marBottom w:val="0"/>
      <w:divBdr>
        <w:top w:val="none" w:sz="0" w:space="0" w:color="auto"/>
        <w:left w:val="none" w:sz="0" w:space="0" w:color="auto"/>
        <w:bottom w:val="none" w:sz="0" w:space="0" w:color="auto"/>
        <w:right w:val="none" w:sz="0" w:space="0" w:color="auto"/>
      </w:divBdr>
    </w:div>
    <w:div w:id="461778142">
      <w:marLeft w:val="0"/>
      <w:marRight w:val="0"/>
      <w:marTop w:val="0"/>
      <w:marBottom w:val="0"/>
      <w:divBdr>
        <w:top w:val="none" w:sz="0" w:space="0" w:color="auto"/>
        <w:left w:val="none" w:sz="0" w:space="0" w:color="auto"/>
        <w:bottom w:val="none" w:sz="0" w:space="0" w:color="auto"/>
        <w:right w:val="none" w:sz="0" w:space="0" w:color="auto"/>
      </w:divBdr>
    </w:div>
    <w:div w:id="8486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ndu</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michael.haddad</cp:lastModifiedBy>
  <cp:revision>2</cp:revision>
  <cp:lastPrinted>2012-02-17T12:27:00Z</cp:lastPrinted>
  <dcterms:created xsi:type="dcterms:W3CDTF">2012-02-21T12:42:00Z</dcterms:created>
  <dcterms:modified xsi:type="dcterms:W3CDTF">2012-02-21T12:42:00Z</dcterms:modified>
</cp:coreProperties>
</file>